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2F9D" w14:textId="77777777" w:rsidR="00083873" w:rsidRPr="00013F9D" w:rsidRDefault="00083873" w:rsidP="00AB4C89">
      <w:pPr>
        <w:autoSpaceDE w:val="0"/>
        <w:autoSpaceDN w:val="0"/>
        <w:adjustRightInd w:val="0"/>
        <w:spacing w:before="60" w:after="60" w:line="30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3F9D">
        <w:rPr>
          <w:rFonts w:ascii="Times New Roman" w:hAnsi="Times New Roman" w:cs="Times New Roman"/>
          <w:b/>
          <w:sz w:val="24"/>
          <w:szCs w:val="24"/>
        </w:rPr>
        <w:t>Anexa</w:t>
      </w:r>
      <w:r w:rsidR="001A7423" w:rsidRPr="00013F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E32" w:rsidRPr="00013F9D">
        <w:rPr>
          <w:rFonts w:ascii="Times New Roman" w:hAnsi="Times New Roman" w:cs="Times New Roman"/>
          <w:b/>
          <w:sz w:val="24"/>
          <w:szCs w:val="24"/>
        </w:rPr>
        <w:t>6</w:t>
      </w:r>
    </w:p>
    <w:p w14:paraId="2C145408" w14:textId="77777777" w:rsidR="00083873" w:rsidRPr="00013F9D" w:rsidRDefault="00083873" w:rsidP="00AB4C89">
      <w:pPr>
        <w:tabs>
          <w:tab w:val="left" w:pos="360"/>
        </w:tabs>
        <w:spacing w:before="60" w:after="60" w:line="300" w:lineRule="exac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2E88103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ACORD DE FINAN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ARE</w:t>
      </w:r>
    </w:p>
    <w:p w14:paraId="4CAA1C37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Nr. ............... din ..............</w:t>
      </w:r>
    </w:p>
    <w:p w14:paraId="350958CD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2A07CC0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1DEA825" w14:textId="250B793B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În conformitate cu prevederile Ordinului Ministrului </w:t>
      </w:r>
      <w:r w:rsidR="00D513BB" w:rsidRPr="00013F9D">
        <w:rPr>
          <w:rFonts w:ascii="Times New Roman" w:hAnsi="Times New Roman" w:cs="Times New Roman"/>
          <w:sz w:val="24"/>
          <w:szCs w:val="24"/>
        </w:rPr>
        <w:t xml:space="preserve">Antreprenoriatului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D513BB" w:rsidRPr="00013F9D">
        <w:rPr>
          <w:rFonts w:ascii="Times New Roman" w:hAnsi="Times New Roman" w:cs="Times New Roman"/>
          <w:sz w:val="24"/>
          <w:szCs w:val="24"/>
        </w:rPr>
        <w:t>i Turismului</w:t>
      </w:r>
      <w:r w:rsidRPr="00013F9D">
        <w:rPr>
          <w:rFonts w:ascii="Times New Roman" w:hAnsi="Times New Roman" w:cs="Times New Roman"/>
          <w:sz w:val="24"/>
          <w:szCs w:val="24"/>
        </w:rPr>
        <w:t xml:space="preserve"> nr</w:t>
      </w:r>
      <w:r w:rsidR="00B40A46" w:rsidRPr="00013F9D">
        <w:rPr>
          <w:rFonts w:ascii="Times New Roman" w:hAnsi="Times New Roman" w:cs="Times New Roman"/>
          <w:sz w:val="24"/>
          <w:szCs w:val="24"/>
        </w:rPr>
        <w:t>.</w:t>
      </w:r>
      <w:r w:rsidR="002778EF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0033DB" w:rsidRPr="00013F9D">
        <w:rPr>
          <w:rFonts w:ascii="Times New Roman" w:hAnsi="Times New Roman" w:cs="Times New Roman"/>
          <w:sz w:val="24"/>
          <w:szCs w:val="24"/>
        </w:rPr>
        <w:t>.........../.......</w:t>
      </w:r>
      <w:r w:rsidRPr="00013F9D">
        <w:rPr>
          <w:rFonts w:ascii="Times New Roman" w:hAnsi="Times New Roman" w:cs="Times New Roman"/>
          <w:sz w:val="24"/>
          <w:szCs w:val="24"/>
        </w:rPr>
        <w:t xml:space="preserve">, privind aprobarea schemei de minimis aferentă </w:t>
      </w:r>
      <w:r w:rsidR="00D86DDC" w:rsidRPr="00D86DDC">
        <w:rPr>
          <w:rFonts w:ascii="Times New Roman" w:hAnsi="Times New Roman" w:cs="Times New Roman"/>
          <w:sz w:val="24"/>
          <w:szCs w:val="24"/>
        </w:rPr>
        <w:t>Programului național multianual pentru dezvoltarea culturii antreprenoriale în rândul femeilor manager din sectorul IMM</w:t>
      </w:r>
      <w:r w:rsidRPr="00013F9D">
        <w:rPr>
          <w:rFonts w:ascii="Times New Roman" w:hAnsi="Times New Roman" w:cs="Times New Roman"/>
          <w:sz w:val="24"/>
          <w:szCs w:val="24"/>
        </w:rPr>
        <w:t>, se încheie prezentul acord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 între:</w:t>
      </w:r>
    </w:p>
    <w:p w14:paraId="75E55779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A59BA75" w14:textId="17073A0A" w:rsidR="00F37927" w:rsidRPr="00013F9D" w:rsidRDefault="00A239DA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Agen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pentru IMM, Atragere de Investi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Promovarea Exportului </w:t>
      </w:r>
      <w:r w:rsidR="00F37927" w:rsidRPr="00013F9D">
        <w:rPr>
          <w:rFonts w:ascii="Times New Roman" w:hAnsi="Times New Roman" w:cs="Times New Roman"/>
          <w:sz w:val="24"/>
          <w:szCs w:val="24"/>
        </w:rPr>
        <w:t>.............................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F37927" w:rsidRPr="00013F9D">
        <w:rPr>
          <w:rFonts w:ascii="Times New Roman" w:hAnsi="Times New Roman" w:cs="Times New Roman"/>
          <w:sz w:val="24"/>
          <w:szCs w:val="24"/>
        </w:rPr>
        <w:t>denumit</w:t>
      </w:r>
      <w:r w:rsidR="00D513BB" w:rsidRPr="00013F9D">
        <w:rPr>
          <w:rFonts w:ascii="Times New Roman" w:hAnsi="Times New Roman" w:cs="Times New Roman"/>
          <w:sz w:val="24"/>
          <w:szCs w:val="24"/>
        </w:rPr>
        <w:t>ă,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în continuare</w:t>
      </w:r>
      <w:r w:rsidR="00D513BB" w:rsidRPr="00013F9D">
        <w:rPr>
          <w:rFonts w:ascii="Times New Roman" w:hAnsi="Times New Roman" w:cs="Times New Roman"/>
          <w:sz w:val="24"/>
          <w:szCs w:val="24"/>
        </w:rPr>
        <w:t>,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>A</w:t>
      </w:r>
      <w:r w:rsidR="00F37927" w:rsidRPr="00013F9D">
        <w:rPr>
          <w:rFonts w:ascii="Times New Roman" w:hAnsi="Times New Roman" w:cs="Times New Roman"/>
          <w:sz w:val="24"/>
          <w:szCs w:val="24"/>
        </w:rPr>
        <w:t>IMM</w:t>
      </w:r>
      <w:r w:rsidRPr="00013F9D">
        <w:rPr>
          <w:rFonts w:ascii="Times New Roman" w:hAnsi="Times New Roman" w:cs="Times New Roman"/>
          <w:sz w:val="24"/>
          <w:szCs w:val="24"/>
        </w:rPr>
        <w:t>AIPE</w:t>
      </w:r>
      <w:r w:rsidR="00F37927" w:rsidRPr="00013F9D">
        <w:rPr>
          <w:rFonts w:ascii="Times New Roman" w:hAnsi="Times New Roman" w:cs="Times New Roman"/>
          <w:sz w:val="24"/>
          <w:szCs w:val="24"/>
        </w:rPr>
        <w:t>, cu sediul în ........................., str. ..................</w:t>
      </w:r>
      <w:r w:rsidRPr="00013F9D">
        <w:rPr>
          <w:rFonts w:ascii="Times New Roman" w:hAnsi="Times New Roman" w:cs="Times New Roman"/>
          <w:sz w:val="24"/>
          <w:szCs w:val="24"/>
        </w:rPr>
        <w:t xml:space="preserve">................ </w:t>
      </w:r>
      <w:r w:rsidR="00F37927" w:rsidRPr="00013F9D">
        <w:rPr>
          <w:rFonts w:ascii="Times New Roman" w:hAnsi="Times New Roman" w:cs="Times New Roman"/>
          <w:sz w:val="24"/>
          <w:szCs w:val="24"/>
        </w:rPr>
        <w:t>nr. ........., sectorul ........., telefon ............., e-mail: ____________</w:t>
      </w:r>
      <w:r w:rsidR="00F37927" w:rsidRPr="00013F9D">
        <w:rPr>
          <w:rFonts w:ascii="Times New Roman" w:hAnsi="Times New Roman" w:cs="Times New Roman"/>
          <w:color w:val="5B9BD5"/>
          <w:sz w:val="24"/>
          <w:szCs w:val="24"/>
        </w:rPr>
        <w:t xml:space="preserve">, 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reprezentat</w:t>
      </w:r>
      <w:r w:rsidR="00F4339B" w:rsidRPr="00013F9D">
        <w:rPr>
          <w:rFonts w:ascii="Times New Roman" w:hAnsi="Times New Roman" w:cs="Times New Roman"/>
          <w:sz w:val="24"/>
          <w:szCs w:val="24"/>
        </w:rPr>
        <w:t>ă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prin ordonator ter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iar de credite, </w:t>
      </w:r>
      <w:r w:rsidR="005752D6" w:rsidRPr="00013F9D">
        <w:rPr>
          <w:rFonts w:ascii="Times New Roman" w:hAnsi="Times New Roman" w:cs="Times New Roman"/>
          <w:sz w:val="24"/>
          <w:szCs w:val="24"/>
        </w:rPr>
        <w:t>Director Executiv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..........................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F37927" w:rsidRPr="00013F9D">
        <w:rPr>
          <w:rFonts w:ascii="Times New Roman" w:hAnsi="Times New Roman" w:cs="Times New Roman"/>
          <w:sz w:val="24"/>
          <w:szCs w:val="24"/>
        </w:rPr>
        <w:t>i Coordonator</w:t>
      </w:r>
      <w:r w:rsidR="00471729" w:rsidRPr="00013F9D">
        <w:rPr>
          <w:rFonts w:ascii="Times New Roman" w:hAnsi="Times New Roman" w:cs="Times New Roman"/>
          <w:sz w:val="24"/>
          <w:szCs w:val="24"/>
        </w:rPr>
        <w:t>ul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Unit</w:t>
      </w:r>
      <w:r w:rsidR="00471729" w:rsidRPr="00013F9D">
        <w:rPr>
          <w:rFonts w:ascii="Times New Roman" w:hAnsi="Times New Roman" w:cs="Times New Roman"/>
          <w:sz w:val="24"/>
          <w:szCs w:val="24"/>
        </w:rPr>
        <w:t>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471729" w:rsidRPr="00013F9D">
        <w:rPr>
          <w:rFonts w:ascii="Times New Roman" w:hAnsi="Times New Roman" w:cs="Times New Roman"/>
          <w:sz w:val="24"/>
          <w:szCs w:val="24"/>
        </w:rPr>
        <w:t>ii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2343F3" w:rsidRPr="00013F9D">
        <w:rPr>
          <w:rFonts w:ascii="Times New Roman" w:hAnsi="Times New Roman" w:cs="Times New Roman"/>
          <w:sz w:val="24"/>
          <w:szCs w:val="24"/>
        </w:rPr>
        <w:t xml:space="preserve">de Implementare a </w:t>
      </w:r>
      <w:r w:rsidR="00F37927" w:rsidRPr="00013F9D">
        <w:rPr>
          <w:rFonts w:ascii="Times New Roman" w:hAnsi="Times New Roman" w:cs="Times New Roman"/>
          <w:sz w:val="24"/>
          <w:szCs w:val="24"/>
        </w:rPr>
        <w:t>Prog</w:t>
      </w:r>
      <w:r w:rsidR="002343F3" w:rsidRPr="00013F9D">
        <w:rPr>
          <w:rFonts w:ascii="Times New Roman" w:hAnsi="Times New Roman" w:cs="Times New Roman"/>
          <w:sz w:val="24"/>
          <w:szCs w:val="24"/>
        </w:rPr>
        <w:t>ramului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, </w:t>
      </w:r>
      <w:r w:rsidR="00471729" w:rsidRPr="00013F9D">
        <w:rPr>
          <w:rFonts w:ascii="Times New Roman" w:hAnsi="Times New Roman" w:cs="Times New Roman"/>
          <w:sz w:val="24"/>
          <w:szCs w:val="24"/>
        </w:rPr>
        <w:t>(U</w:t>
      </w:r>
      <w:r w:rsidR="002343F3" w:rsidRPr="00013F9D">
        <w:rPr>
          <w:rFonts w:ascii="Times New Roman" w:hAnsi="Times New Roman" w:cs="Times New Roman"/>
          <w:sz w:val="24"/>
          <w:szCs w:val="24"/>
        </w:rPr>
        <w:t>IP</w:t>
      </w:r>
      <w:r w:rsidR="00471729" w:rsidRPr="00013F9D">
        <w:rPr>
          <w:rFonts w:ascii="Times New Roman" w:hAnsi="Times New Roman" w:cs="Times New Roman"/>
          <w:sz w:val="24"/>
          <w:szCs w:val="24"/>
        </w:rPr>
        <w:t>)</w:t>
      </w:r>
      <w:r w:rsidR="00F37927" w:rsidRPr="00013F9D">
        <w:rPr>
          <w:rFonts w:ascii="Times New Roman" w:hAnsi="Times New Roman" w:cs="Times New Roman"/>
          <w:sz w:val="24"/>
          <w:szCs w:val="24"/>
        </w:rPr>
        <w:t>............................., în calitate de administrator de Program,</w:t>
      </w:r>
    </w:p>
    <w:p w14:paraId="5F53244C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3A452F3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 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</w:t>
      </w:r>
    </w:p>
    <w:p w14:paraId="220EF7DD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347ACFB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.........................................., cu sediul în ................................, telefon ............, înregistrată sub nr. ........ la oficiul registrului comer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ului, cod fiscal nr. .............., reprezentată legal prin ....................., având func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de ......................, în calitate de Beneficiar,  denumită în continuare Beneficiar.</w:t>
      </w:r>
    </w:p>
    <w:p w14:paraId="5FC3EEE6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AB0E5F6" w14:textId="77777777" w:rsidR="00F37927" w:rsidRPr="00013F9D" w:rsidRDefault="00AB4C89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Precizări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prealabile </w:t>
      </w:r>
    </w:p>
    <w:p w14:paraId="6F730A99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B6A6FB7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prezentul Acord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are, cu excep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iilor când contextul cere altfel sau a unei prevederi contrare:</w:t>
      </w:r>
    </w:p>
    <w:p w14:paraId="2D4C9B1F" w14:textId="5E3F8080" w:rsidR="00F37927" w:rsidRPr="00013F9D" w:rsidRDefault="00670BBF" w:rsidP="00AB4C89">
      <w:pPr>
        <w:numPr>
          <w:ilvl w:val="0"/>
          <w:numId w:val="16"/>
        </w:numPr>
        <w:tabs>
          <w:tab w:val="left" w:pos="360"/>
        </w:tabs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  <w:lang w:eastAsia="ar-SA"/>
        </w:rPr>
        <w:t>Toate termenele prevăzute în prezenta procedură se calculează conform Codului de procedură civilă</w:t>
      </w:r>
      <w:r w:rsidR="00F3792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48F265A2" w14:textId="2F6A6B2E" w:rsidR="00F37927" w:rsidRPr="00013F9D" w:rsidRDefault="00F37927" w:rsidP="00AB4C89">
      <w:pPr>
        <w:numPr>
          <w:ilvl w:val="0"/>
          <w:numId w:val="16"/>
        </w:numPr>
        <w:tabs>
          <w:tab w:val="left" w:pos="360"/>
        </w:tabs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area nerambursabilă acordată Beneficiarului este stabilită în termenii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condi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iile prezentului acord, ale </w:t>
      </w:r>
      <w:r w:rsidR="00390320" w:rsidRPr="00013F9D">
        <w:rPr>
          <w:rFonts w:ascii="Times New Roman" w:hAnsi="Times New Roman" w:cs="Times New Roman"/>
          <w:sz w:val="24"/>
          <w:szCs w:val="24"/>
        </w:rPr>
        <w:t>Legii nr. 346 din 14 iulie 2004 privind stimularea înfiin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90320" w:rsidRPr="00013F9D">
        <w:rPr>
          <w:rFonts w:ascii="Times New Roman" w:hAnsi="Times New Roman" w:cs="Times New Roman"/>
          <w:sz w:val="24"/>
          <w:szCs w:val="24"/>
        </w:rPr>
        <w:t xml:space="preserve">ării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390320" w:rsidRPr="00013F9D">
        <w:rPr>
          <w:rFonts w:ascii="Times New Roman" w:hAnsi="Times New Roman" w:cs="Times New Roman"/>
          <w:sz w:val="24"/>
          <w:szCs w:val="24"/>
        </w:rPr>
        <w:t xml:space="preserve">i dezvoltării întreprinderilor mici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390320" w:rsidRPr="00013F9D">
        <w:rPr>
          <w:rFonts w:ascii="Times New Roman" w:hAnsi="Times New Roman" w:cs="Times New Roman"/>
          <w:sz w:val="24"/>
          <w:szCs w:val="24"/>
        </w:rPr>
        <w:t xml:space="preserve">i mijlocii, cu modificările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390320" w:rsidRPr="00013F9D">
        <w:rPr>
          <w:rFonts w:ascii="Times New Roman" w:hAnsi="Times New Roman" w:cs="Times New Roman"/>
          <w:sz w:val="24"/>
          <w:szCs w:val="24"/>
        </w:rPr>
        <w:t xml:space="preserve">i completările ulterioare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</w:t>
      </w:r>
      <w:r w:rsidR="00C41CAB" w:rsidRPr="00013F9D">
        <w:rPr>
          <w:rFonts w:ascii="Times New Roman" w:hAnsi="Times New Roman" w:cs="Times New Roman"/>
          <w:sz w:val="24"/>
          <w:szCs w:val="24"/>
        </w:rPr>
        <w:t xml:space="preserve">ale </w:t>
      </w:r>
      <w:r w:rsidRPr="00013F9D">
        <w:rPr>
          <w:rFonts w:ascii="Times New Roman" w:hAnsi="Times New Roman" w:cs="Times New Roman"/>
          <w:sz w:val="24"/>
          <w:szCs w:val="24"/>
        </w:rPr>
        <w:t xml:space="preserve">Ordinului </w:t>
      </w:r>
      <w:r w:rsidR="001B3793" w:rsidRPr="00013F9D">
        <w:rPr>
          <w:rFonts w:ascii="Times New Roman" w:hAnsi="Times New Roman" w:cs="Times New Roman"/>
          <w:sz w:val="24"/>
          <w:szCs w:val="24"/>
        </w:rPr>
        <w:t xml:space="preserve">Ministrului Antreprenoriatului și Turismului nr. .........../......., </w:t>
      </w:r>
    </w:p>
    <w:p w14:paraId="1631CF25" w14:textId="77777777" w:rsidR="00F37927" w:rsidRPr="00013F9D" w:rsidRDefault="00F37927" w:rsidP="00AB4C89">
      <w:pPr>
        <w:tabs>
          <w:tab w:val="left" w:pos="360"/>
          <w:tab w:val="left" w:pos="291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FE4895F" w14:textId="77777777" w:rsidR="00F37927" w:rsidRPr="00013F9D" w:rsidRDefault="00F37927" w:rsidP="00AB4C89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Obiectul acordului</w:t>
      </w:r>
    </w:p>
    <w:p w14:paraId="4D76CD90" w14:textId="77777777" w:rsidR="00AB4C89" w:rsidRPr="00013F9D" w:rsidRDefault="00AB4C89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B8F529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</w:t>
      </w:r>
    </w:p>
    <w:p w14:paraId="0FA21CA9" w14:textId="2BADDC22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Obiectul acordului îl reprezintă ajutorul de m</w:t>
      </w:r>
      <w:r w:rsidR="00097952" w:rsidRPr="00013F9D">
        <w:rPr>
          <w:rFonts w:ascii="Times New Roman" w:hAnsi="Times New Roman" w:cs="Times New Roman"/>
          <w:sz w:val="24"/>
          <w:szCs w:val="24"/>
        </w:rPr>
        <w:t>inimis acordat, în baza cererii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 de rambursare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a documenta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iei </w:t>
      </w:r>
      <w:r w:rsidR="00060CD7" w:rsidRPr="00013F9D">
        <w:rPr>
          <w:rFonts w:ascii="Times New Roman" w:hAnsi="Times New Roman" w:cs="Times New Roman"/>
          <w:sz w:val="24"/>
          <w:szCs w:val="24"/>
        </w:rPr>
        <w:t>aferente</w:t>
      </w:r>
      <w:r w:rsidRPr="00013F9D">
        <w:rPr>
          <w:rFonts w:ascii="Times New Roman" w:hAnsi="Times New Roman" w:cs="Times New Roman"/>
          <w:sz w:val="24"/>
          <w:szCs w:val="24"/>
        </w:rPr>
        <w:t xml:space="preserve">, din bugetul de stat, prin </w:t>
      </w:r>
      <w:r w:rsidR="00D86DDC" w:rsidRPr="00D86DDC">
        <w:rPr>
          <w:rFonts w:ascii="Times New Roman" w:hAnsi="Times New Roman" w:cs="Times New Roman"/>
          <w:sz w:val="24"/>
          <w:szCs w:val="24"/>
        </w:rPr>
        <w:t>Programul național multianual pentru dezvoltarea culturii antreprenoriale în rândul femeilor manager din sectorul IMM</w:t>
      </w:r>
      <w:r w:rsidRPr="00013F9D">
        <w:rPr>
          <w:rFonts w:ascii="Times New Roman" w:hAnsi="Times New Roman" w:cs="Times New Roman"/>
          <w:sz w:val="24"/>
          <w:szCs w:val="24"/>
        </w:rPr>
        <w:t>, denumit în continuare Program, implementat de c</w:t>
      </w:r>
      <w:r w:rsidR="005752D6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>tre Ministerul Antreprenoriat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633E2" w:rsidRPr="00013F9D">
        <w:rPr>
          <w:rFonts w:ascii="Times New Roman" w:hAnsi="Times New Roman" w:cs="Times New Roman"/>
          <w:sz w:val="24"/>
          <w:szCs w:val="24"/>
        </w:rPr>
        <w:t>i Turismului</w:t>
      </w:r>
      <w:r w:rsidR="0025781B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>(M</w:t>
      </w:r>
      <w:r w:rsidR="005633E2" w:rsidRPr="00013F9D">
        <w:rPr>
          <w:rFonts w:ascii="Times New Roman" w:hAnsi="Times New Roman" w:cs="Times New Roman"/>
          <w:sz w:val="24"/>
          <w:szCs w:val="24"/>
        </w:rPr>
        <w:t>AT</w:t>
      </w:r>
      <w:r w:rsidRPr="00013F9D">
        <w:rPr>
          <w:rFonts w:ascii="Times New Roman" w:hAnsi="Times New Roman" w:cs="Times New Roman"/>
          <w:sz w:val="24"/>
          <w:szCs w:val="24"/>
        </w:rPr>
        <w:t xml:space="preserve">) prin intermediul </w:t>
      </w:r>
      <w:r w:rsidR="00A239DA" w:rsidRPr="00013F9D">
        <w:rPr>
          <w:rFonts w:ascii="Times New Roman" w:hAnsi="Times New Roman" w:cs="Times New Roman"/>
          <w:sz w:val="24"/>
          <w:szCs w:val="24"/>
        </w:rPr>
        <w:t>Agen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A239DA" w:rsidRPr="00013F9D">
        <w:rPr>
          <w:rFonts w:ascii="Times New Roman" w:hAnsi="Times New Roman" w:cs="Times New Roman"/>
          <w:sz w:val="24"/>
          <w:szCs w:val="24"/>
        </w:rPr>
        <w:t>iei pentru IMM, Atragere de Investi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A239DA" w:rsidRPr="00013F9D">
        <w:rPr>
          <w:rFonts w:ascii="Times New Roman" w:hAnsi="Times New Roman" w:cs="Times New Roman"/>
          <w:sz w:val="24"/>
          <w:szCs w:val="24"/>
        </w:rPr>
        <w:t xml:space="preserve">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A239DA" w:rsidRPr="00013F9D">
        <w:rPr>
          <w:rFonts w:ascii="Times New Roman" w:hAnsi="Times New Roman" w:cs="Times New Roman"/>
          <w:sz w:val="24"/>
          <w:szCs w:val="24"/>
        </w:rPr>
        <w:t>i Promovarea Exportului</w:t>
      </w:r>
      <w:r w:rsidRPr="00013F9D">
        <w:rPr>
          <w:rFonts w:ascii="Times New Roman" w:hAnsi="Times New Roman" w:cs="Times New Roman"/>
          <w:sz w:val="24"/>
          <w:szCs w:val="24"/>
        </w:rPr>
        <w:t xml:space="preserve"> (</w:t>
      </w:r>
      <w:r w:rsidR="00A239DA" w:rsidRPr="00013F9D">
        <w:rPr>
          <w:rFonts w:ascii="Times New Roman" w:hAnsi="Times New Roman" w:cs="Times New Roman"/>
          <w:sz w:val="24"/>
          <w:szCs w:val="24"/>
        </w:rPr>
        <w:t>AIMMAIPE</w:t>
      </w:r>
      <w:r w:rsidRPr="00013F9D">
        <w:rPr>
          <w:rFonts w:ascii="Times New Roman" w:hAnsi="Times New Roman" w:cs="Times New Roman"/>
          <w:sz w:val="24"/>
          <w:szCs w:val="24"/>
        </w:rPr>
        <w:t>) ……</w:t>
      </w:r>
      <w:r w:rsidR="00AB4C89" w:rsidRPr="00013F9D">
        <w:rPr>
          <w:rFonts w:ascii="Times New Roman" w:hAnsi="Times New Roman" w:cs="Times New Roman"/>
          <w:sz w:val="24"/>
          <w:szCs w:val="24"/>
        </w:rPr>
        <w:t xml:space="preserve">……, </w:t>
      </w:r>
      <w:r w:rsidR="005752D6" w:rsidRPr="00013F9D">
        <w:rPr>
          <w:rFonts w:ascii="Times New Roman" w:hAnsi="Times New Roman" w:cs="Times New Roman"/>
          <w:sz w:val="24"/>
          <w:szCs w:val="24"/>
        </w:rPr>
        <w:t>î</w:t>
      </w:r>
      <w:r w:rsidRPr="00013F9D">
        <w:rPr>
          <w:rFonts w:ascii="Times New Roman" w:hAnsi="Times New Roman" w:cs="Times New Roman"/>
          <w:sz w:val="24"/>
          <w:szCs w:val="24"/>
        </w:rPr>
        <w:t xml:space="preserve">n conformitate cu prevederile </w:t>
      </w:r>
      <w:r w:rsidR="005633E2" w:rsidRPr="00013F9D">
        <w:rPr>
          <w:rFonts w:ascii="Times New Roman" w:hAnsi="Times New Roman" w:cs="Times New Roman"/>
          <w:sz w:val="24"/>
          <w:szCs w:val="24"/>
        </w:rPr>
        <w:t>Legii nr. 346 din 14 iulie 2004 privind stimularea înfiin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ării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i </w:t>
      </w:r>
      <w:r w:rsidR="005633E2" w:rsidRPr="00013F9D">
        <w:rPr>
          <w:rFonts w:ascii="Times New Roman" w:hAnsi="Times New Roman" w:cs="Times New Roman"/>
          <w:sz w:val="24"/>
          <w:szCs w:val="24"/>
        </w:rPr>
        <w:lastRenderedPageBreak/>
        <w:t xml:space="preserve">dezvoltării întreprinderilor mici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i mijlocii, cu modificările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i completările ulterioare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633E2" w:rsidRPr="00013F9D">
        <w:rPr>
          <w:rFonts w:ascii="Times New Roman" w:hAnsi="Times New Roman" w:cs="Times New Roman"/>
          <w:sz w:val="24"/>
          <w:szCs w:val="24"/>
        </w:rPr>
        <w:t xml:space="preserve">i ale Ordinului </w:t>
      </w:r>
      <w:r w:rsidR="00CB4CB0" w:rsidRPr="00013F9D">
        <w:rPr>
          <w:rFonts w:ascii="Times New Roman" w:hAnsi="Times New Roman" w:cs="Times New Roman"/>
          <w:sz w:val="24"/>
          <w:szCs w:val="24"/>
        </w:rPr>
        <w:t xml:space="preserve">Ministrului Antreprenoriatului și Turismului </w:t>
      </w:r>
      <w:r w:rsidR="005633E2" w:rsidRPr="00013F9D">
        <w:rPr>
          <w:rFonts w:ascii="Times New Roman" w:hAnsi="Times New Roman" w:cs="Times New Roman"/>
          <w:sz w:val="24"/>
          <w:szCs w:val="24"/>
        </w:rPr>
        <w:t>nr. ..............</w:t>
      </w:r>
      <w:r w:rsidR="0056189F" w:rsidRPr="00013F9D">
        <w:rPr>
          <w:rFonts w:ascii="Times New Roman" w:hAnsi="Times New Roman" w:cs="Times New Roman"/>
          <w:sz w:val="24"/>
          <w:szCs w:val="24"/>
        </w:rPr>
        <w:t>.</w:t>
      </w:r>
      <w:r w:rsidRPr="00013F9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9322F0C" w14:textId="77777777" w:rsidR="00060CD7" w:rsidRPr="00013F9D" w:rsidRDefault="00060CD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43CD47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</w:p>
    <w:p w14:paraId="4527088A" w14:textId="77777777" w:rsidR="00060CD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Beneficiarul poate primi ajutorul de minimis nerambursabil în valoare de</w:t>
      </w:r>
      <w:r w:rsidR="00060CD7" w:rsidRPr="00013F9D">
        <w:rPr>
          <w:rFonts w:ascii="Times New Roman" w:hAnsi="Times New Roman" w:cs="Times New Roman"/>
          <w:sz w:val="24"/>
          <w:szCs w:val="24"/>
        </w:rPr>
        <w:t>:</w:t>
      </w:r>
    </w:p>
    <w:p w14:paraId="057F77C5" w14:textId="77777777" w:rsidR="00060CD7" w:rsidRPr="00013F9D" w:rsidRDefault="00060CD7" w:rsidP="00AB4C89">
      <w:pPr>
        <w:numPr>
          <w:ilvl w:val="0"/>
          <w:numId w:val="6"/>
        </w:numPr>
        <w:spacing w:before="60" w:after="60" w:line="300" w:lineRule="exact"/>
        <w:ind w:left="72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b/>
          <w:iCs/>
          <w:sz w:val="24"/>
          <w:szCs w:val="24"/>
        </w:rPr>
        <w:t>Pentru aplican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ii care î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ș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 xml:space="preserve">i asumă crearea 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ș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inerea unui singur loc de muncă prin intermediul Programului:</w:t>
      </w:r>
    </w:p>
    <w:p w14:paraId="062267AF" w14:textId="77777777" w:rsidR="00060CD7" w:rsidRPr="00013F9D" w:rsidRDefault="00060CD7" w:rsidP="00AB4C89">
      <w:pPr>
        <w:numPr>
          <w:ilvl w:val="0"/>
          <w:numId w:val="5"/>
        </w:numPr>
        <w:spacing w:before="60" w:after="60" w:line="300" w:lineRule="exact"/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ie Financiară Nerambursabilă (AFN) – </w:t>
      </w:r>
      <w:r w:rsidRPr="00013F9D">
        <w:rPr>
          <w:rFonts w:ascii="Times New Roman" w:hAnsi="Times New Roman" w:cs="Times New Roman"/>
          <w:bCs/>
          <w:sz w:val="24"/>
          <w:szCs w:val="24"/>
        </w:rPr>
        <w:t xml:space="preserve">maximum </w:t>
      </w:r>
      <w:r w:rsidRPr="00013F9D">
        <w:rPr>
          <w:rFonts w:ascii="Times New Roman" w:hAnsi="Times New Roman" w:cs="Times New Roman"/>
          <w:sz w:val="24"/>
          <w:szCs w:val="24"/>
        </w:rPr>
        <w:t>100.000</w:t>
      </w:r>
      <w:r w:rsidRPr="00013F9D">
        <w:rPr>
          <w:rFonts w:ascii="Times New Roman" w:hAnsi="Times New Roman" w:cs="Times New Roman"/>
          <w:bCs/>
          <w:sz w:val="24"/>
          <w:szCs w:val="24"/>
        </w:rPr>
        <w:t xml:space="preserve"> lei/beneficiar, sumă care poate reprezenta maximum 95%</w:t>
      </w:r>
      <w:r w:rsidRPr="00013F9D">
        <w:rPr>
          <w:rFonts w:ascii="Times New Roman" w:hAnsi="Times New Roman" w:cs="Times New Roman"/>
          <w:sz w:val="24"/>
          <w:szCs w:val="24"/>
        </w:rPr>
        <w:t xml:space="preserve"> din valoarea cheltuielilor eligibile (inclusiv TVA pentru societă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ile neplătitoare) aferente proiectului</w:t>
      </w:r>
      <w:r w:rsidRPr="00013F9D">
        <w:rPr>
          <w:rFonts w:ascii="Times New Roman" w:hAnsi="Times New Roman" w:cs="Times New Roman"/>
          <w:bCs/>
          <w:sz w:val="24"/>
          <w:szCs w:val="24"/>
        </w:rPr>
        <w:t>;</w:t>
      </w:r>
    </w:p>
    <w:p w14:paraId="70F05101" w14:textId="77777777" w:rsidR="00060CD7" w:rsidRPr="00013F9D" w:rsidRDefault="00060CD7" w:rsidP="00AB4C89">
      <w:pPr>
        <w:numPr>
          <w:ilvl w:val="0"/>
          <w:numId w:val="6"/>
        </w:numPr>
        <w:spacing w:before="60" w:after="60" w:line="300" w:lineRule="exact"/>
        <w:ind w:left="720" w:hanging="54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13F9D">
        <w:rPr>
          <w:rFonts w:ascii="Times New Roman" w:hAnsi="Times New Roman" w:cs="Times New Roman"/>
          <w:b/>
          <w:iCs/>
          <w:sz w:val="24"/>
          <w:szCs w:val="24"/>
        </w:rPr>
        <w:t>Pentru aplican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ii care î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ș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 xml:space="preserve">i asumă crearea 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ș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b/>
          <w:i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iCs/>
          <w:sz w:val="24"/>
          <w:szCs w:val="24"/>
        </w:rPr>
        <w:t>inerea a două locuri de muncă prin intermediul Programului:</w:t>
      </w:r>
    </w:p>
    <w:p w14:paraId="4E60888D" w14:textId="77777777" w:rsidR="00060CD7" w:rsidRPr="00013F9D" w:rsidRDefault="00060CD7" w:rsidP="00AB4C89">
      <w:pPr>
        <w:numPr>
          <w:ilvl w:val="0"/>
          <w:numId w:val="5"/>
        </w:numPr>
        <w:spacing w:before="60" w:after="60" w:line="300" w:lineRule="exact"/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 Financiară Nerambursabilă (AFN) – maximum 200.000 lei/beneficiar, sumă care poate reprezenta maximum 95% din valoarea cheltuielilor eligibile (inclusiv TVA pentru societă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ile neplătitoare) aferente proiectului;</w:t>
      </w:r>
    </w:p>
    <w:p w14:paraId="7CD073D5" w14:textId="34F87BF8" w:rsidR="00F37927" w:rsidRPr="00013F9D" w:rsidRDefault="00590039" w:rsidP="005B69C7">
      <w:pPr>
        <w:spacing w:before="120" w:after="12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bCs/>
          <w:sz w:val="24"/>
          <w:szCs w:val="24"/>
        </w:rPr>
        <w:t>Cheltuielile efectuate, inclusiv facturile emise înaintea intrării în vigoare a acordului de finanțare</w:t>
      </w:r>
      <w:r w:rsidRPr="00013F9D">
        <w:rPr>
          <w:rFonts w:ascii="Times New Roman" w:hAnsi="Times New Roman" w:cs="Times New Roman"/>
          <w:iCs/>
          <w:sz w:val="24"/>
          <w:szCs w:val="24"/>
        </w:rPr>
        <w:t>,</w:t>
      </w:r>
      <w:r w:rsidRPr="00013F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iCs/>
          <w:sz w:val="24"/>
          <w:szCs w:val="24"/>
        </w:rPr>
        <w:t xml:space="preserve">nu sunt eligibile, cu excepția facturilor aferente consultanței </w:t>
      </w:r>
      <w:r w:rsidRPr="00013F9D">
        <w:rPr>
          <w:rFonts w:ascii="Times New Roman" w:hAnsi="Times New Roman" w:cs="Times New Roman"/>
          <w:sz w:val="24"/>
          <w:szCs w:val="24"/>
        </w:rPr>
        <w:t>pentru întocmirea documentației în vederea obținerii finanțării în cadrul prezentei măsuri și pentru implementare, precum și cheltuiala cu semnătura electronică.</w:t>
      </w:r>
    </w:p>
    <w:p w14:paraId="63F8A2FF" w14:textId="77777777" w:rsidR="00AB4C89" w:rsidRPr="00013F9D" w:rsidRDefault="00F37927" w:rsidP="00AB4C89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Durata acordului</w:t>
      </w:r>
    </w:p>
    <w:p w14:paraId="5491EAC6" w14:textId="77777777" w:rsidR="00AB4C89" w:rsidRPr="00013F9D" w:rsidRDefault="00AB4C89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E89B79" w14:textId="77777777" w:rsidR="00F37927" w:rsidRPr="00013F9D" w:rsidRDefault="00F37927" w:rsidP="00AB4C89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</w:p>
    <w:p w14:paraId="02A1603B" w14:textId="79C743B9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Acordul se încheie pe o perioadă de</w:t>
      </w:r>
      <w:r w:rsidR="005752D6" w:rsidRPr="00013F9D">
        <w:rPr>
          <w:rFonts w:ascii="Times New Roman" w:hAnsi="Times New Roman" w:cs="Times New Roman"/>
          <w:sz w:val="24"/>
          <w:szCs w:val="24"/>
        </w:rPr>
        <w:t xml:space="preserve"> maxim</w:t>
      </w:r>
      <w:r w:rsidR="00181E42" w:rsidRPr="00013F9D">
        <w:rPr>
          <w:rFonts w:ascii="Times New Roman" w:hAnsi="Times New Roman" w:cs="Times New Roman"/>
          <w:sz w:val="24"/>
          <w:szCs w:val="24"/>
        </w:rPr>
        <w:t>um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181E42" w:rsidRPr="00013F9D">
        <w:rPr>
          <w:rFonts w:ascii="Times New Roman" w:hAnsi="Times New Roman" w:cs="Times New Roman"/>
          <w:sz w:val="24"/>
          <w:szCs w:val="24"/>
        </w:rPr>
        <w:t>5</w:t>
      </w:r>
      <w:r w:rsidR="00AB4C89" w:rsidRPr="00013F9D">
        <w:rPr>
          <w:rFonts w:ascii="Times New Roman" w:hAnsi="Times New Roman" w:cs="Times New Roman"/>
          <w:sz w:val="24"/>
          <w:szCs w:val="24"/>
        </w:rPr>
        <w:t xml:space="preserve"> ani, </w:t>
      </w:r>
      <w:r w:rsidRPr="00013F9D">
        <w:rPr>
          <w:rFonts w:ascii="Times New Roman" w:hAnsi="Times New Roman" w:cs="Times New Roman"/>
          <w:sz w:val="24"/>
          <w:szCs w:val="24"/>
        </w:rPr>
        <w:t>începând cu data intr</w:t>
      </w:r>
      <w:r w:rsidR="005752D6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 xml:space="preserve">rii </w:t>
      </w:r>
      <w:r w:rsidR="005752D6" w:rsidRPr="00013F9D">
        <w:rPr>
          <w:rFonts w:ascii="Times New Roman" w:hAnsi="Times New Roman" w:cs="Times New Roman"/>
          <w:sz w:val="24"/>
          <w:szCs w:val="24"/>
        </w:rPr>
        <w:t>î</w:t>
      </w:r>
      <w:r w:rsidRPr="00013F9D">
        <w:rPr>
          <w:rFonts w:ascii="Times New Roman" w:hAnsi="Times New Roman" w:cs="Times New Roman"/>
          <w:sz w:val="24"/>
          <w:szCs w:val="24"/>
        </w:rPr>
        <w:t>n vigoare</w:t>
      </w:r>
      <w:r w:rsidR="008F30B4" w:rsidRPr="00013F9D">
        <w:rPr>
          <w:rFonts w:ascii="Times New Roman" w:hAnsi="Times New Roman" w:cs="Times New Roman"/>
          <w:sz w:val="24"/>
          <w:szCs w:val="24"/>
        </w:rPr>
        <w:t xml:space="preserve">. Prezentul acord intră în vigoare </w:t>
      </w:r>
      <w:r w:rsidR="00AB4C89" w:rsidRPr="00013F9D">
        <w:rPr>
          <w:rFonts w:ascii="Times New Roman" w:hAnsi="Times New Roman" w:cs="Times New Roman"/>
          <w:sz w:val="24"/>
          <w:szCs w:val="24"/>
        </w:rPr>
        <w:t xml:space="preserve">la data de </w:t>
      </w:r>
      <w:r w:rsidR="000E5C53" w:rsidRPr="00013F9D">
        <w:rPr>
          <w:rFonts w:ascii="Times New Roman" w:hAnsi="Times New Roman" w:cs="Times New Roman"/>
          <w:sz w:val="24"/>
          <w:szCs w:val="24"/>
        </w:rPr>
        <w:t>....</w:t>
      </w:r>
      <w:r w:rsidR="008F30B4" w:rsidRPr="00013F9D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  <w:r w:rsidR="000E5C53" w:rsidRPr="00013F9D">
        <w:rPr>
          <w:rFonts w:ascii="Times New Roman" w:hAnsi="Times New Roman" w:cs="Times New Roman"/>
          <w:sz w:val="24"/>
          <w:szCs w:val="24"/>
        </w:rPr>
        <w:t xml:space="preserve"> (se completează</w:t>
      </w:r>
      <w:r w:rsidR="00F4408B" w:rsidRPr="00013F9D">
        <w:rPr>
          <w:rFonts w:ascii="Times New Roman" w:hAnsi="Times New Roman" w:cs="Times New Roman"/>
          <w:sz w:val="24"/>
          <w:szCs w:val="24"/>
        </w:rPr>
        <w:t xml:space="preserve"> de către AIMMAIPE </w:t>
      </w:r>
      <w:r w:rsidR="00590039" w:rsidRPr="00013F9D">
        <w:rPr>
          <w:rFonts w:ascii="Times New Roman" w:hAnsi="Times New Roman" w:cs="Times New Roman"/>
          <w:sz w:val="24"/>
          <w:szCs w:val="24"/>
        </w:rPr>
        <w:t>/se preia automat</w:t>
      </w:r>
      <w:r w:rsidR="00F4408B" w:rsidRPr="00013F9D">
        <w:rPr>
          <w:rFonts w:ascii="Times New Roman" w:hAnsi="Times New Roman" w:cs="Times New Roman"/>
          <w:sz w:val="24"/>
          <w:szCs w:val="24"/>
        </w:rPr>
        <w:t xml:space="preserve"> de aplicatie</w:t>
      </w:r>
      <w:r w:rsidR="000E5C53" w:rsidRPr="00013F9D">
        <w:rPr>
          <w:rFonts w:ascii="Times New Roman" w:hAnsi="Times New Roman" w:cs="Times New Roman"/>
          <w:sz w:val="24"/>
          <w:szCs w:val="24"/>
        </w:rPr>
        <w:t>)</w:t>
      </w:r>
      <w:r w:rsidR="005B69C7" w:rsidRPr="00013F9D">
        <w:rPr>
          <w:rFonts w:ascii="Times New Roman" w:hAnsi="Times New Roman" w:cs="Times New Roman"/>
          <w:sz w:val="24"/>
          <w:szCs w:val="24"/>
        </w:rPr>
        <w:t>.</w:t>
      </w:r>
    </w:p>
    <w:p w14:paraId="03F560DF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Acordul se desfă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oară pe parcursul a două perioade succesive</w:t>
      </w:r>
      <w:r w:rsidR="00AB4C89" w:rsidRPr="00013F9D">
        <w:rPr>
          <w:rFonts w:ascii="Times New Roman" w:hAnsi="Times New Roman" w:cs="Times New Roman"/>
          <w:sz w:val="24"/>
          <w:szCs w:val="24"/>
        </w:rPr>
        <w:t>, astfel: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920FA5" w14:textId="64FCF4C6" w:rsidR="00F37927" w:rsidRPr="00013F9D" w:rsidRDefault="00F37927" w:rsidP="00AB4C89">
      <w:pPr>
        <w:numPr>
          <w:ilvl w:val="0"/>
          <w:numId w:val="5"/>
        </w:numPr>
        <w:spacing w:before="60" w:after="60" w:line="300" w:lineRule="exact"/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o perioadă de implementare </w:t>
      </w:r>
      <w:r w:rsidR="00AB4C89" w:rsidRPr="00013F9D">
        <w:rPr>
          <w:rFonts w:ascii="Times New Roman" w:hAnsi="Times New Roman" w:cs="Times New Roman"/>
          <w:sz w:val="24"/>
          <w:szCs w:val="24"/>
        </w:rPr>
        <w:t xml:space="preserve">de </w:t>
      </w:r>
      <w:r w:rsidRPr="00013F9D">
        <w:rPr>
          <w:rFonts w:ascii="Times New Roman" w:hAnsi="Times New Roman" w:cs="Times New Roman"/>
          <w:sz w:val="24"/>
          <w:szCs w:val="24"/>
        </w:rPr>
        <w:t>maxim</w:t>
      </w:r>
      <w:r w:rsidR="005B1166" w:rsidRPr="00013F9D">
        <w:rPr>
          <w:rFonts w:ascii="Times New Roman" w:hAnsi="Times New Roman" w:cs="Times New Roman"/>
          <w:sz w:val="24"/>
          <w:szCs w:val="24"/>
        </w:rPr>
        <w:t>um</w:t>
      </w:r>
      <w:r w:rsidRPr="00013F9D">
        <w:rPr>
          <w:rFonts w:ascii="Times New Roman" w:hAnsi="Times New Roman" w:cs="Times New Roman"/>
          <w:sz w:val="24"/>
          <w:szCs w:val="24"/>
        </w:rPr>
        <w:t xml:space="preserve"> 12 luni calculate de la data intr</w:t>
      </w:r>
      <w:r w:rsidR="005752D6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 xml:space="preserve">rii </w:t>
      </w:r>
      <w:r w:rsidR="005752D6" w:rsidRPr="00013F9D">
        <w:rPr>
          <w:rFonts w:ascii="Times New Roman" w:hAnsi="Times New Roman" w:cs="Times New Roman"/>
          <w:sz w:val="24"/>
          <w:szCs w:val="24"/>
        </w:rPr>
        <w:t>î</w:t>
      </w:r>
      <w:r w:rsidRPr="00013F9D">
        <w:rPr>
          <w:rFonts w:ascii="Times New Roman" w:hAnsi="Times New Roman" w:cs="Times New Roman"/>
          <w:sz w:val="24"/>
          <w:szCs w:val="24"/>
        </w:rPr>
        <w:t>n vigoare a Acordului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 p</w:t>
      </w:r>
      <w:r w:rsidR="005752D6" w:rsidRPr="00013F9D">
        <w:rPr>
          <w:rFonts w:ascii="Times New Roman" w:hAnsi="Times New Roman" w:cs="Times New Roman"/>
          <w:sz w:val="24"/>
          <w:szCs w:val="24"/>
        </w:rPr>
        <w:t>â</w:t>
      </w:r>
      <w:r w:rsidRPr="00013F9D">
        <w:rPr>
          <w:rFonts w:ascii="Times New Roman" w:hAnsi="Times New Roman" w:cs="Times New Roman"/>
          <w:sz w:val="24"/>
          <w:szCs w:val="24"/>
        </w:rPr>
        <w:t>n</w:t>
      </w:r>
      <w:r w:rsidR="005752D6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 xml:space="preserve"> la depunerea cereri</w:t>
      </w:r>
      <w:r w:rsidR="005B1166" w:rsidRPr="00013F9D">
        <w:rPr>
          <w:rFonts w:ascii="Times New Roman" w:hAnsi="Times New Roman" w:cs="Times New Roman"/>
          <w:sz w:val="24"/>
          <w:szCs w:val="24"/>
        </w:rPr>
        <w:t>i</w:t>
      </w:r>
      <w:r w:rsidRPr="00013F9D">
        <w:rPr>
          <w:rFonts w:ascii="Times New Roman" w:hAnsi="Times New Roman" w:cs="Times New Roman"/>
          <w:sz w:val="24"/>
          <w:szCs w:val="24"/>
        </w:rPr>
        <w:t xml:space="preserve"> de rambursare</w:t>
      </w:r>
      <w:r w:rsidR="00221B06" w:rsidRPr="00013F9D">
        <w:rPr>
          <w:rFonts w:ascii="Times New Roman" w:hAnsi="Times New Roman" w:cs="Times New Roman"/>
          <w:sz w:val="24"/>
          <w:szCs w:val="24"/>
        </w:rPr>
        <w:t xml:space="preserve"> (Anexa</w:t>
      </w:r>
      <w:r w:rsidR="00F741C1" w:rsidRPr="00013F9D">
        <w:rPr>
          <w:rFonts w:ascii="Times New Roman" w:hAnsi="Times New Roman" w:cs="Times New Roman"/>
          <w:sz w:val="24"/>
          <w:szCs w:val="24"/>
        </w:rPr>
        <w:t xml:space="preserve"> 7</w:t>
      </w:r>
      <w:r w:rsidR="00221B06" w:rsidRPr="00013F9D">
        <w:rPr>
          <w:rFonts w:ascii="Times New Roman" w:hAnsi="Times New Roman" w:cs="Times New Roman"/>
          <w:sz w:val="24"/>
          <w:szCs w:val="24"/>
        </w:rPr>
        <w:t>)</w:t>
      </w:r>
      <w:r w:rsidR="005B1166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dar nu mai t</w:t>
      </w:r>
      <w:r w:rsidR="005752D6" w:rsidRPr="00013F9D">
        <w:rPr>
          <w:rFonts w:ascii="Times New Roman" w:hAnsi="Times New Roman" w:cs="Times New Roman"/>
          <w:sz w:val="24"/>
          <w:szCs w:val="24"/>
        </w:rPr>
        <w:t>â</w:t>
      </w:r>
      <w:r w:rsidRPr="00013F9D">
        <w:rPr>
          <w:rFonts w:ascii="Times New Roman" w:hAnsi="Times New Roman" w:cs="Times New Roman"/>
          <w:sz w:val="24"/>
          <w:szCs w:val="24"/>
        </w:rPr>
        <w:t xml:space="preserve">rziu de data </w:t>
      </w:r>
      <w:r w:rsidR="005B1166" w:rsidRPr="00013F9D">
        <w:rPr>
          <w:rFonts w:ascii="Times New Roman" w:hAnsi="Times New Roman" w:cs="Times New Roman"/>
          <w:sz w:val="24"/>
          <w:szCs w:val="24"/>
        </w:rPr>
        <w:t>de 15.1</w:t>
      </w:r>
      <w:r w:rsidR="00D86DDC">
        <w:rPr>
          <w:rFonts w:ascii="Times New Roman" w:hAnsi="Times New Roman" w:cs="Times New Roman"/>
          <w:sz w:val="24"/>
          <w:szCs w:val="24"/>
        </w:rPr>
        <w:t>1</w:t>
      </w:r>
      <w:r w:rsidR="005B1166" w:rsidRPr="00013F9D">
        <w:rPr>
          <w:rFonts w:ascii="Times New Roman" w:hAnsi="Times New Roman" w:cs="Times New Roman"/>
          <w:sz w:val="24"/>
          <w:szCs w:val="24"/>
        </w:rPr>
        <w:t>.2023</w:t>
      </w:r>
      <w:r w:rsidR="00C41CAB" w:rsidRPr="00013F9D">
        <w:rPr>
          <w:rFonts w:ascii="Times New Roman" w:hAnsi="Times New Roman" w:cs="Times New Roman"/>
          <w:sz w:val="24"/>
          <w:szCs w:val="24"/>
        </w:rPr>
        <w:t>;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651B73" w:rsidRPr="00013F9D">
        <w:rPr>
          <w:rFonts w:ascii="Times New Roman" w:hAnsi="Times New Roman" w:cs="Times New Roman"/>
          <w:sz w:val="24"/>
          <w:szCs w:val="24"/>
        </w:rPr>
        <w:t xml:space="preserve">Implementarea proiectului se consideră finalizată la momentul </w:t>
      </w:r>
      <w:r w:rsidR="00F4408B" w:rsidRPr="00013F9D">
        <w:rPr>
          <w:rFonts w:ascii="Times New Roman" w:hAnsi="Times New Roman" w:cs="Times New Roman"/>
          <w:sz w:val="24"/>
          <w:szCs w:val="24"/>
        </w:rPr>
        <w:t>plații/</w:t>
      </w:r>
      <w:r w:rsidR="00651B73" w:rsidRPr="00013F9D">
        <w:rPr>
          <w:rFonts w:ascii="Times New Roman" w:hAnsi="Times New Roman" w:cs="Times New Roman"/>
          <w:sz w:val="24"/>
          <w:szCs w:val="24"/>
        </w:rPr>
        <w:t>achitării cererii de rambursare a ajutorului de minimis.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6F2C76" w14:textId="77777777" w:rsidR="00F37927" w:rsidRPr="00013F9D" w:rsidRDefault="00F37927" w:rsidP="00AB4C89">
      <w:pPr>
        <w:numPr>
          <w:ilvl w:val="0"/>
          <w:numId w:val="5"/>
        </w:numPr>
        <w:spacing w:before="60" w:after="60" w:line="300" w:lineRule="exact"/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o perioadă de 3 ani de monitorizare</w:t>
      </w:r>
      <w:r w:rsidR="00651B73" w:rsidRPr="00013F9D">
        <w:rPr>
          <w:rFonts w:ascii="Times New Roman" w:hAnsi="Times New Roman" w:cs="Times New Roman"/>
          <w:sz w:val="24"/>
          <w:szCs w:val="24"/>
        </w:rPr>
        <w:t>, de la finalizarea implementării</w:t>
      </w:r>
      <w:r w:rsidR="00C41CAB" w:rsidRPr="00013F9D">
        <w:rPr>
          <w:rFonts w:ascii="Times New Roman" w:hAnsi="Times New Roman" w:cs="Times New Roman"/>
          <w:sz w:val="24"/>
          <w:szCs w:val="24"/>
        </w:rPr>
        <w:t>;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097B69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Cele două perioade succesive de implementare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monitorizare alcătuiesc împreună termenul contractual de</w:t>
      </w:r>
      <w:r w:rsidR="00B25838" w:rsidRPr="00013F9D">
        <w:rPr>
          <w:rFonts w:ascii="Times New Roman" w:hAnsi="Times New Roman" w:cs="Times New Roman"/>
          <w:sz w:val="24"/>
          <w:szCs w:val="24"/>
        </w:rPr>
        <w:t xml:space="preserve"> maxim</w:t>
      </w:r>
      <w:r w:rsidR="00A80700" w:rsidRPr="00013F9D">
        <w:rPr>
          <w:rFonts w:ascii="Times New Roman" w:hAnsi="Times New Roman" w:cs="Times New Roman"/>
          <w:sz w:val="24"/>
          <w:szCs w:val="24"/>
        </w:rPr>
        <w:t>um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80700" w:rsidRPr="00013F9D">
        <w:rPr>
          <w:rFonts w:ascii="Times New Roman" w:hAnsi="Times New Roman" w:cs="Times New Roman"/>
          <w:sz w:val="24"/>
          <w:szCs w:val="24"/>
        </w:rPr>
        <w:t>5</w:t>
      </w:r>
      <w:r w:rsidRPr="00013F9D">
        <w:rPr>
          <w:rFonts w:ascii="Times New Roman" w:hAnsi="Times New Roman" w:cs="Times New Roman"/>
          <w:sz w:val="24"/>
          <w:szCs w:val="24"/>
        </w:rPr>
        <w:t xml:space="preserve"> ani în care se desfă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oară prezentul acord, conform </w:t>
      </w:r>
      <w:r w:rsidR="00C41CAB" w:rsidRPr="00013F9D">
        <w:rPr>
          <w:rFonts w:ascii="Times New Roman" w:hAnsi="Times New Roman" w:cs="Times New Roman"/>
          <w:sz w:val="24"/>
          <w:szCs w:val="24"/>
        </w:rPr>
        <w:t>schemei de ajutor de minimis</w:t>
      </w:r>
      <w:r w:rsidRPr="00013F9D">
        <w:rPr>
          <w:rFonts w:ascii="Times New Roman" w:hAnsi="Times New Roman" w:cs="Times New Roman"/>
          <w:sz w:val="24"/>
          <w:szCs w:val="24"/>
        </w:rPr>
        <w:t>.</w:t>
      </w:r>
    </w:p>
    <w:p w14:paraId="7BD07575" w14:textId="77777777" w:rsidR="00221B06" w:rsidRPr="00013F9D" w:rsidRDefault="00221B06" w:rsidP="00221B06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3715B3" w14:textId="77777777" w:rsidR="00F37927" w:rsidRPr="00013F9D" w:rsidRDefault="00F37927" w:rsidP="00221B06">
      <w:pPr>
        <w:tabs>
          <w:tab w:val="left" w:pos="360"/>
        </w:tabs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4</w:t>
      </w:r>
    </w:p>
    <w:p w14:paraId="674821CE" w14:textId="0518C283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Termenul-limită pentru efectuarea </w:t>
      </w:r>
      <w:r w:rsidR="00A80700" w:rsidRPr="00013F9D">
        <w:rPr>
          <w:rFonts w:ascii="Times New Roman" w:hAnsi="Times New Roman" w:cs="Times New Roman"/>
          <w:sz w:val="24"/>
          <w:szCs w:val="24"/>
        </w:rPr>
        <w:t xml:space="preserve">cheltuielilor eligibile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</w:t>
      </w:r>
      <w:r w:rsidR="00A80700" w:rsidRPr="00013F9D">
        <w:rPr>
          <w:rFonts w:ascii="Times New Roman" w:hAnsi="Times New Roman" w:cs="Times New Roman"/>
          <w:sz w:val="24"/>
          <w:szCs w:val="24"/>
        </w:rPr>
        <w:t>pentru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80700" w:rsidRPr="00013F9D">
        <w:rPr>
          <w:rFonts w:ascii="Times New Roman" w:hAnsi="Times New Roman" w:cs="Times New Roman"/>
          <w:bCs/>
          <w:sz w:val="24"/>
          <w:szCs w:val="24"/>
        </w:rPr>
        <w:t>depunere</w:t>
      </w:r>
      <w:r w:rsidRPr="00013F9D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C41CAB" w:rsidRPr="00013F9D">
        <w:rPr>
          <w:rFonts w:ascii="Times New Roman" w:hAnsi="Times New Roman" w:cs="Times New Roman"/>
          <w:bCs/>
          <w:sz w:val="24"/>
          <w:szCs w:val="24"/>
        </w:rPr>
        <w:t>cereri</w:t>
      </w:r>
      <w:r w:rsidR="00A80700" w:rsidRPr="00013F9D">
        <w:rPr>
          <w:rFonts w:ascii="Times New Roman" w:hAnsi="Times New Roman" w:cs="Times New Roman"/>
          <w:bCs/>
          <w:sz w:val="24"/>
          <w:szCs w:val="24"/>
        </w:rPr>
        <w:t>i</w:t>
      </w:r>
      <w:r w:rsidR="00C41CAB" w:rsidRPr="00013F9D">
        <w:rPr>
          <w:rFonts w:ascii="Times New Roman" w:hAnsi="Times New Roman" w:cs="Times New Roman"/>
          <w:bCs/>
          <w:sz w:val="24"/>
          <w:szCs w:val="24"/>
        </w:rPr>
        <w:t xml:space="preserve"> de rambursare</w:t>
      </w:r>
      <w:r w:rsidRPr="00013F9D">
        <w:rPr>
          <w:rFonts w:ascii="Times New Roman" w:hAnsi="Times New Roman" w:cs="Times New Roman"/>
          <w:bCs/>
          <w:sz w:val="24"/>
          <w:szCs w:val="24"/>
        </w:rPr>
        <w:t xml:space="preserve"> este ...............................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0700" w:rsidRPr="00013F9D">
        <w:rPr>
          <w:rFonts w:ascii="Times New Roman" w:hAnsi="Times New Roman" w:cs="Times New Roman"/>
          <w:sz w:val="24"/>
          <w:szCs w:val="24"/>
        </w:rPr>
        <w:t xml:space="preserve">(se completează de </w:t>
      </w:r>
      <w:r w:rsidR="00221B06" w:rsidRPr="00013F9D">
        <w:rPr>
          <w:rFonts w:ascii="Times New Roman" w:hAnsi="Times New Roman" w:cs="Times New Roman"/>
          <w:sz w:val="24"/>
          <w:szCs w:val="24"/>
        </w:rPr>
        <w:t xml:space="preserve">către </w:t>
      </w:r>
      <w:r w:rsidR="00A80700" w:rsidRPr="00013F9D">
        <w:rPr>
          <w:rFonts w:ascii="Times New Roman" w:hAnsi="Times New Roman" w:cs="Times New Roman"/>
          <w:sz w:val="24"/>
          <w:szCs w:val="24"/>
        </w:rPr>
        <w:t>AIMMAIPE</w:t>
      </w:r>
      <w:r w:rsidR="00F4408B" w:rsidRPr="00013F9D">
        <w:rPr>
          <w:rFonts w:ascii="Times New Roman" w:hAnsi="Times New Roman" w:cs="Times New Roman"/>
          <w:sz w:val="24"/>
          <w:szCs w:val="24"/>
        </w:rPr>
        <w:t>/se preia automat de aplicatie</w:t>
      </w:r>
      <w:r w:rsidR="00A80700" w:rsidRPr="00013F9D">
        <w:rPr>
          <w:rFonts w:ascii="Times New Roman" w:hAnsi="Times New Roman" w:cs="Times New Roman"/>
          <w:sz w:val="24"/>
          <w:szCs w:val="24"/>
        </w:rPr>
        <w:t>)</w:t>
      </w:r>
    </w:p>
    <w:p w14:paraId="5545DB5D" w14:textId="574738D4" w:rsidR="00F37927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25C023E" w14:textId="794E3F05" w:rsidR="00D86DDC" w:rsidRDefault="00D86DDC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9D49BD3" w14:textId="7C6AD4FA" w:rsidR="00E608C0" w:rsidRDefault="00E608C0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979672B" w14:textId="77777777" w:rsidR="00E608C0" w:rsidRDefault="00E608C0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37CED34" w14:textId="4AA4C4C6" w:rsidR="00D86DDC" w:rsidRDefault="00D86DDC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E1DB473" w14:textId="77777777" w:rsidR="00D86DDC" w:rsidRPr="00013F9D" w:rsidRDefault="00D86DDC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3FD5E77" w14:textId="77777777" w:rsidR="00F37927" w:rsidRPr="00013F9D" w:rsidRDefault="00221B06" w:rsidP="00221B06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>Finan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>are</w:t>
      </w:r>
    </w:p>
    <w:p w14:paraId="5A1DF9B5" w14:textId="77777777" w:rsidR="00221B06" w:rsidRPr="00013F9D" w:rsidRDefault="00221B06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0185F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5</w:t>
      </w:r>
    </w:p>
    <w:p w14:paraId="147D668B" w14:textId="77777777" w:rsidR="00151819" w:rsidRPr="00013F9D" w:rsidRDefault="00151819" w:rsidP="00221B06">
      <w:pPr>
        <w:numPr>
          <w:ilvl w:val="1"/>
          <w:numId w:val="1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Prin Program, beneficiarul eligibil prime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te ajutor de minimis de maximum </w:t>
      </w:r>
      <w:r w:rsidR="00C67691" w:rsidRPr="00013F9D">
        <w:rPr>
          <w:rFonts w:ascii="Times New Roman" w:hAnsi="Times New Roman" w:cs="Times New Roman"/>
          <w:sz w:val="24"/>
          <w:szCs w:val="24"/>
        </w:rPr>
        <w:t>95</w:t>
      </w:r>
      <w:r w:rsidRPr="00013F9D">
        <w:rPr>
          <w:rFonts w:ascii="Times New Roman" w:hAnsi="Times New Roman" w:cs="Times New Roman"/>
          <w:sz w:val="24"/>
          <w:szCs w:val="24"/>
        </w:rPr>
        <w:t xml:space="preserve">% din valoarea totală a cheltuielilor eligibile efectuate (inclusiv TVA pentru firme neplătitoare), dar nu mai mult de </w:t>
      </w:r>
      <w:r w:rsidR="006C6355" w:rsidRPr="00013F9D">
        <w:rPr>
          <w:rFonts w:ascii="Times New Roman" w:hAnsi="Times New Roman" w:cs="Times New Roman"/>
          <w:sz w:val="24"/>
          <w:szCs w:val="24"/>
        </w:rPr>
        <w:t xml:space="preserve">100.000 lei, pentru crearea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6C6355" w:rsidRPr="00013F9D">
        <w:rPr>
          <w:rFonts w:ascii="Times New Roman" w:hAnsi="Times New Roman" w:cs="Times New Roman"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6C6355" w:rsidRPr="00013F9D">
        <w:rPr>
          <w:rFonts w:ascii="Times New Roman" w:hAnsi="Times New Roman" w:cs="Times New Roman"/>
          <w:sz w:val="24"/>
          <w:szCs w:val="24"/>
        </w:rPr>
        <w:t>inerea unui singur loc de muncă în cadrul Programului</w:t>
      </w:r>
    </w:p>
    <w:p w14:paraId="29D3A81B" w14:textId="77777777" w:rsidR="006C6355" w:rsidRPr="00013F9D" w:rsidRDefault="006C6355" w:rsidP="00221B06">
      <w:pPr>
        <w:numPr>
          <w:ilvl w:val="1"/>
          <w:numId w:val="1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Prin Program, beneficiarul eligibil prime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te ajutor de minimis de maximum 95% din valoarea totală a cheltuielilor eligibile efectuate (inclusiv TVA pentru firme neplătitoare), dar nu mai mult de 200.000 lei, pentru crearea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inerea a două locuri de muncă în cadrul Programului</w:t>
      </w:r>
    </w:p>
    <w:p w14:paraId="24A1EE48" w14:textId="4CF7386D" w:rsidR="00325A64" w:rsidRPr="00013F9D" w:rsidRDefault="00151819" w:rsidP="005B69C7">
      <w:pPr>
        <w:numPr>
          <w:ilvl w:val="1"/>
          <w:numId w:val="18"/>
        </w:numPr>
        <w:spacing w:before="60" w:after="60" w:line="300" w:lineRule="exact"/>
        <w:ind w:left="360" w:hanging="27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Valoarea acordului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 este de......................... lei, reprezentând..............% din valoarea cheltuielilor eligibile</w:t>
      </w:r>
      <w:r w:rsidR="00325A64" w:rsidRPr="00013F9D">
        <w:rPr>
          <w:rFonts w:ascii="Times New Roman" w:hAnsi="Times New Roman" w:cs="Times New Roman"/>
          <w:sz w:val="24"/>
          <w:szCs w:val="24"/>
        </w:rPr>
        <w:t xml:space="preserve">, valoare aprobată prin </w:t>
      </w:r>
      <w:r w:rsidR="00325A64" w:rsidRPr="00013F9D">
        <w:rPr>
          <w:rFonts w:ascii="Times New Roman" w:hAnsi="Times New Roman" w:cs="Times New Roman"/>
          <w:bCs/>
          <w:iCs/>
          <w:sz w:val="24"/>
          <w:szCs w:val="24"/>
        </w:rPr>
        <w:t xml:space="preserve">Decizie privind acceptarea de principiu la finanțare, </w:t>
      </w:r>
      <w:r w:rsidR="00325A64" w:rsidRPr="00013F9D">
        <w:rPr>
          <w:rFonts w:ascii="Times New Roman" w:hAnsi="Times New Roman" w:cs="Times New Roman"/>
          <w:iCs/>
          <w:sz w:val="24"/>
          <w:szCs w:val="24"/>
        </w:rPr>
        <w:t>care se transmite</w:t>
      </w:r>
      <w:r w:rsidR="00325A64" w:rsidRPr="00013F9D">
        <w:rPr>
          <w:rFonts w:ascii="Times New Roman" w:hAnsi="Times New Roman" w:cs="Times New Roman"/>
          <w:bCs/>
          <w:iCs/>
          <w:sz w:val="24"/>
          <w:szCs w:val="24"/>
        </w:rPr>
        <w:t xml:space="preserve"> automat de către aplicație în contul aplicantului</w:t>
      </w:r>
      <w:r w:rsidR="00325A64" w:rsidRPr="00013F9D">
        <w:rPr>
          <w:rFonts w:ascii="Times New Roman" w:hAnsi="Times New Roman" w:cs="Times New Roman"/>
          <w:iCs/>
          <w:sz w:val="24"/>
          <w:szCs w:val="24"/>
        </w:rPr>
        <w:t>.</w:t>
      </w:r>
      <w:r w:rsidR="00325A64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053BEB" w14:textId="2108AAC7" w:rsidR="00151819" w:rsidRPr="00013F9D" w:rsidRDefault="00151819" w:rsidP="00221B06">
      <w:pPr>
        <w:numPr>
          <w:ilvl w:val="1"/>
          <w:numId w:val="1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în care valoare</w:t>
      </w:r>
      <w:r w:rsidR="008E43BA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 cheltuielilor eligibile solicitate la </w:t>
      </w:r>
      <w:r w:rsidR="008E43BA" w:rsidRPr="00013F9D">
        <w:rPr>
          <w:rFonts w:ascii="Times New Roman" w:hAnsi="Times New Roman" w:cs="Times New Roman"/>
          <w:sz w:val="24"/>
          <w:szCs w:val="24"/>
        </w:rPr>
        <w:t>cererea de rambursare</w:t>
      </w:r>
      <w:r w:rsidRPr="00013F9D">
        <w:rPr>
          <w:rFonts w:ascii="Times New Roman" w:hAnsi="Times New Roman" w:cs="Times New Roman"/>
          <w:sz w:val="24"/>
          <w:szCs w:val="24"/>
        </w:rPr>
        <w:t xml:space="preserve"> este mai mare decât ce s-a aprobat prin </w:t>
      </w:r>
      <w:r w:rsidR="00C67691" w:rsidRPr="00013F9D">
        <w:rPr>
          <w:rFonts w:ascii="Times New Roman" w:hAnsi="Times New Roman" w:cs="Times New Roman"/>
          <w:sz w:val="24"/>
          <w:szCs w:val="24"/>
        </w:rPr>
        <w:t>Decizia privind acceptarea de principiu la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67691" w:rsidRPr="00013F9D">
        <w:rPr>
          <w:rFonts w:ascii="Times New Roman" w:hAnsi="Times New Roman" w:cs="Times New Roman"/>
          <w:sz w:val="24"/>
          <w:szCs w:val="24"/>
        </w:rPr>
        <w:t>are</w:t>
      </w:r>
      <w:r w:rsidRPr="00013F9D">
        <w:rPr>
          <w:rFonts w:ascii="Times New Roman" w:hAnsi="Times New Roman" w:cs="Times New Roman"/>
          <w:sz w:val="24"/>
          <w:szCs w:val="24"/>
        </w:rPr>
        <w:t>, atunci valoarea AFN acordată este cea stabilită în prezentul acord.</w:t>
      </w:r>
    </w:p>
    <w:p w14:paraId="5AD88288" w14:textId="795A9CB9" w:rsidR="00F37927" w:rsidRPr="00013F9D" w:rsidRDefault="00151819" w:rsidP="00221B06">
      <w:pPr>
        <w:numPr>
          <w:ilvl w:val="1"/>
          <w:numId w:val="1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în care valoare</w:t>
      </w:r>
      <w:r w:rsidR="008E43BA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 cheltuielilor eligibile solicitate la </w:t>
      </w:r>
      <w:r w:rsidR="008E43BA" w:rsidRPr="00013F9D">
        <w:rPr>
          <w:rFonts w:ascii="Times New Roman" w:hAnsi="Times New Roman" w:cs="Times New Roman"/>
          <w:sz w:val="24"/>
          <w:szCs w:val="24"/>
        </w:rPr>
        <w:t>cererea de rambursare</w:t>
      </w:r>
      <w:r w:rsidRPr="00013F9D">
        <w:rPr>
          <w:rFonts w:ascii="Times New Roman" w:hAnsi="Times New Roman" w:cs="Times New Roman"/>
          <w:sz w:val="24"/>
          <w:szCs w:val="24"/>
        </w:rPr>
        <w:t xml:space="preserve"> este mai mică decât ce s-a aprobat prin </w:t>
      </w:r>
      <w:r w:rsidR="00223F98" w:rsidRPr="00013F9D">
        <w:rPr>
          <w:rFonts w:ascii="Times New Roman" w:hAnsi="Times New Roman" w:cs="Times New Roman"/>
          <w:sz w:val="24"/>
          <w:szCs w:val="24"/>
        </w:rPr>
        <w:t>Decizia privind acceptarea de principiu la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223F98" w:rsidRPr="00013F9D">
        <w:rPr>
          <w:rFonts w:ascii="Times New Roman" w:hAnsi="Times New Roman" w:cs="Times New Roman"/>
          <w:sz w:val="24"/>
          <w:szCs w:val="24"/>
        </w:rPr>
        <w:t xml:space="preserve">are </w:t>
      </w:r>
      <w:r w:rsidRPr="00013F9D">
        <w:rPr>
          <w:rFonts w:ascii="Times New Roman" w:hAnsi="Times New Roman" w:cs="Times New Roman"/>
          <w:sz w:val="24"/>
          <w:szCs w:val="24"/>
        </w:rPr>
        <w:t xml:space="preserve">, atunci valoarea AFN acordată este calculată prin aplicarea procentului stabilit </w:t>
      </w:r>
      <w:r w:rsidR="00B25838" w:rsidRPr="00013F9D">
        <w:rPr>
          <w:rFonts w:ascii="Times New Roman" w:hAnsi="Times New Roman" w:cs="Times New Roman"/>
          <w:sz w:val="24"/>
          <w:szCs w:val="24"/>
        </w:rPr>
        <w:t>î</w:t>
      </w:r>
      <w:r w:rsidRPr="00013F9D">
        <w:rPr>
          <w:rFonts w:ascii="Times New Roman" w:hAnsi="Times New Roman" w:cs="Times New Roman"/>
          <w:sz w:val="24"/>
          <w:szCs w:val="24"/>
        </w:rPr>
        <w:t xml:space="preserve">n prezentul </w:t>
      </w:r>
      <w:r w:rsidR="00B25838" w:rsidRPr="00013F9D">
        <w:rPr>
          <w:rFonts w:ascii="Times New Roman" w:hAnsi="Times New Roman" w:cs="Times New Roman"/>
          <w:sz w:val="24"/>
          <w:szCs w:val="24"/>
        </w:rPr>
        <w:t>acord</w:t>
      </w:r>
      <w:r w:rsidRPr="00013F9D">
        <w:rPr>
          <w:rFonts w:ascii="Times New Roman" w:hAnsi="Times New Roman" w:cs="Times New Roman"/>
          <w:sz w:val="24"/>
          <w:szCs w:val="24"/>
        </w:rPr>
        <w:t>.</w:t>
      </w:r>
    </w:p>
    <w:p w14:paraId="4D8D3470" w14:textId="498082BC" w:rsidR="00325A64" w:rsidRPr="00013F9D" w:rsidRDefault="00325A64" w:rsidP="00221B06">
      <w:pPr>
        <w:numPr>
          <w:ilvl w:val="1"/>
          <w:numId w:val="1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  <w:lang w:eastAsia="ar-SA"/>
        </w:rPr>
        <w:t xml:space="preserve">Decontarea se face într-o singură tranșă, </w:t>
      </w:r>
      <w:r w:rsidRPr="00013F9D">
        <w:rPr>
          <w:rFonts w:ascii="Times New Roman" w:hAnsi="Times New Roman" w:cs="Times New Roman"/>
          <w:sz w:val="24"/>
          <w:szCs w:val="24"/>
        </w:rPr>
        <w:t>conform mecanismului decontării cererilor de rambursare pentru care s-a făcut dovada achitării integrale a cheltuielilor aferente facturilor transmise. Dacă nu se respectă procentele aferente criteriilor selectate la înscriere pentru care s-a obținut punctaj și ordinea RUE, se redimensionează valoarea totală a proiectului, astfel încât condiția aferentă acestor procente să fie îndeplinită.</w:t>
      </w:r>
    </w:p>
    <w:p w14:paraId="3F148548" w14:textId="77777777" w:rsidR="00C41CAB" w:rsidRPr="00013F9D" w:rsidRDefault="00C41CAB" w:rsidP="00AB4C89">
      <w:pPr>
        <w:spacing w:before="60" w:after="60" w:line="300" w:lineRule="exact"/>
        <w:ind w:firstLine="3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9E7E3" w14:textId="77777777" w:rsidR="00F37927" w:rsidRPr="00013F9D" w:rsidRDefault="00F37927" w:rsidP="00221B06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Modalită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ile de plată</w:t>
      </w:r>
    </w:p>
    <w:p w14:paraId="5B51A2F0" w14:textId="77777777" w:rsidR="00221B06" w:rsidRPr="00013F9D" w:rsidRDefault="00221B06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4C93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6</w:t>
      </w:r>
    </w:p>
    <w:p w14:paraId="15086919" w14:textId="17D70E07" w:rsidR="00223F98" w:rsidRPr="00D86DDC" w:rsidRDefault="00223F98" w:rsidP="00D86DDC">
      <w:pPr>
        <w:pStyle w:val="ListParagraph"/>
        <w:numPr>
          <w:ilvl w:val="1"/>
          <w:numId w:val="18"/>
        </w:numPr>
        <w:spacing w:before="60" w:after="60" w:line="300" w:lineRule="exact"/>
        <w:ind w:left="0" w:firstLine="30"/>
        <w:jc w:val="both"/>
        <w:rPr>
          <w:rFonts w:ascii="Times New Roman" w:hAnsi="Times New Roman" w:cs="Times New Roman"/>
          <w:sz w:val="24"/>
          <w:szCs w:val="24"/>
        </w:rPr>
      </w:pPr>
      <w:r w:rsidRPr="00D86DDC">
        <w:rPr>
          <w:rFonts w:ascii="Times New Roman" w:hAnsi="Times New Roman" w:cs="Times New Roman"/>
          <w:sz w:val="24"/>
          <w:szCs w:val="24"/>
        </w:rPr>
        <w:t>Beneficiarul va deschide cont curent distinct la institu</w:t>
      </w:r>
      <w:r w:rsidR="00AB4C89" w:rsidRPr="00D86DDC">
        <w:rPr>
          <w:rFonts w:ascii="Times New Roman" w:hAnsi="Times New Roman" w:cs="Times New Roman"/>
          <w:sz w:val="24"/>
          <w:szCs w:val="24"/>
        </w:rPr>
        <w:t>ț</w:t>
      </w:r>
      <w:r w:rsidRPr="00D86DDC">
        <w:rPr>
          <w:rFonts w:ascii="Times New Roman" w:hAnsi="Times New Roman" w:cs="Times New Roman"/>
          <w:sz w:val="24"/>
          <w:szCs w:val="24"/>
        </w:rPr>
        <w:t xml:space="preserve">ia de credit parteneră, care va fi utilizat exclusiv pentru implementarea Programului pe perioada de derulare a acestuia. </w:t>
      </w:r>
    </w:p>
    <w:p w14:paraId="7EB4B24E" w14:textId="2F5B5C18" w:rsidR="00A0151B" w:rsidRPr="00D86DDC" w:rsidRDefault="00F37927" w:rsidP="00D86DDC">
      <w:pPr>
        <w:pStyle w:val="ListParagraph"/>
        <w:numPr>
          <w:ilvl w:val="1"/>
          <w:numId w:val="18"/>
        </w:numPr>
        <w:spacing w:before="60" w:after="60" w:line="300" w:lineRule="exact"/>
        <w:ind w:left="0" w:firstLine="3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86DDC">
        <w:rPr>
          <w:rFonts w:ascii="Times New Roman" w:hAnsi="Times New Roman" w:cs="Times New Roman"/>
          <w:sz w:val="24"/>
          <w:szCs w:val="24"/>
        </w:rPr>
        <w:t>Sum</w:t>
      </w:r>
      <w:r w:rsidR="00223F98" w:rsidRPr="00D86DDC">
        <w:rPr>
          <w:rFonts w:ascii="Times New Roman" w:hAnsi="Times New Roman" w:cs="Times New Roman"/>
          <w:sz w:val="24"/>
          <w:szCs w:val="24"/>
        </w:rPr>
        <w:t>a</w:t>
      </w:r>
      <w:r w:rsidRPr="00D86DDC">
        <w:rPr>
          <w:rFonts w:ascii="Times New Roman" w:hAnsi="Times New Roman" w:cs="Times New Roman"/>
          <w:sz w:val="24"/>
          <w:szCs w:val="24"/>
        </w:rPr>
        <w:t xml:space="preserve"> reprezentând ajutor de minimis v</w:t>
      </w:r>
      <w:r w:rsidR="00223F98" w:rsidRPr="00D86DDC">
        <w:rPr>
          <w:rFonts w:ascii="Times New Roman" w:hAnsi="Times New Roman" w:cs="Times New Roman"/>
          <w:sz w:val="24"/>
          <w:szCs w:val="24"/>
        </w:rPr>
        <w:t>a</w:t>
      </w:r>
      <w:r w:rsidRPr="00D86DDC">
        <w:rPr>
          <w:rFonts w:ascii="Times New Roman" w:hAnsi="Times New Roman" w:cs="Times New Roman"/>
          <w:sz w:val="24"/>
          <w:szCs w:val="24"/>
        </w:rPr>
        <w:t xml:space="preserve"> fi eliberat</w:t>
      </w:r>
      <w:r w:rsidR="00223F98" w:rsidRPr="00D86DDC">
        <w:rPr>
          <w:rFonts w:ascii="Times New Roman" w:hAnsi="Times New Roman" w:cs="Times New Roman"/>
          <w:sz w:val="24"/>
          <w:szCs w:val="24"/>
        </w:rPr>
        <w:t>ă</w:t>
      </w:r>
      <w:r w:rsidRPr="00D86DDC">
        <w:rPr>
          <w:rFonts w:ascii="Times New Roman" w:hAnsi="Times New Roman" w:cs="Times New Roman"/>
          <w:sz w:val="24"/>
          <w:szCs w:val="24"/>
        </w:rPr>
        <w:t xml:space="preserve"> după </w:t>
      </w:r>
      <w:r w:rsidR="00223F98" w:rsidRPr="00D86DDC">
        <w:rPr>
          <w:rFonts w:ascii="Times New Roman" w:hAnsi="Times New Roman" w:cs="Times New Roman"/>
          <w:sz w:val="24"/>
          <w:szCs w:val="24"/>
        </w:rPr>
        <w:t xml:space="preserve">efectuarea tuturor </w:t>
      </w:r>
      <w:r w:rsidR="00436FFC" w:rsidRPr="00D86DDC">
        <w:rPr>
          <w:rFonts w:ascii="Times New Roman" w:hAnsi="Times New Roman" w:cs="Times New Roman"/>
          <w:sz w:val="24"/>
          <w:szCs w:val="24"/>
        </w:rPr>
        <w:t xml:space="preserve">cheltuielilor, </w:t>
      </w:r>
      <w:r w:rsidR="00223F98" w:rsidRPr="00D86DDC">
        <w:rPr>
          <w:rFonts w:ascii="Times New Roman" w:hAnsi="Times New Roman" w:cs="Times New Roman"/>
          <w:sz w:val="24"/>
          <w:szCs w:val="24"/>
        </w:rPr>
        <w:t xml:space="preserve">încărcarea </w:t>
      </w:r>
      <w:r w:rsidR="00AB4C89" w:rsidRPr="00D86DDC">
        <w:rPr>
          <w:rFonts w:ascii="Times New Roman" w:hAnsi="Times New Roman" w:cs="Times New Roman"/>
          <w:sz w:val="24"/>
          <w:szCs w:val="24"/>
        </w:rPr>
        <w:t>ș</w:t>
      </w:r>
      <w:r w:rsidR="00223F98" w:rsidRPr="00D86DDC">
        <w:rPr>
          <w:rFonts w:ascii="Times New Roman" w:hAnsi="Times New Roman" w:cs="Times New Roman"/>
          <w:sz w:val="24"/>
          <w:szCs w:val="24"/>
        </w:rPr>
        <w:t>i transmiterea în aplica</w:t>
      </w:r>
      <w:r w:rsidR="00AB4C89" w:rsidRPr="00D86DDC">
        <w:rPr>
          <w:rFonts w:ascii="Times New Roman" w:hAnsi="Times New Roman" w:cs="Times New Roman"/>
          <w:sz w:val="24"/>
          <w:szCs w:val="24"/>
        </w:rPr>
        <w:t>ț</w:t>
      </w:r>
      <w:r w:rsidR="00223F98" w:rsidRPr="00D86DDC">
        <w:rPr>
          <w:rFonts w:ascii="Times New Roman" w:hAnsi="Times New Roman" w:cs="Times New Roman"/>
          <w:sz w:val="24"/>
          <w:szCs w:val="24"/>
        </w:rPr>
        <w:t xml:space="preserve">ia informatică a cererii rambursare (Anexa </w:t>
      </w:r>
      <w:r w:rsidR="000A7F73" w:rsidRPr="00D86DDC">
        <w:rPr>
          <w:rFonts w:ascii="Times New Roman" w:hAnsi="Times New Roman" w:cs="Times New Roman"/>
          <w:sz w:val="24"/>
          <w:szCs w:val="24"/>
        </w:rPr>
        <w:t>7</w:t>
      </w:r>
      <w:r w:rsidR="00223F98" w:rsidRPr="00D86DDC">
        <w:rPr>
          <w:rFonts w:ascii="Times New Roman" w:hAnsi="Times New Roman" w:cs="Times New Roman"/>
          <w:sz w:val="24"/>
          <w:szCs w:val="24"/>
        </w:rPr>
        <w:t xml:space="preserve">), </w:t>
      </w:r>
      <w:r w:rsidR="00436FFC" w:rsidRPr="00D86DDC">
        <w:rPr>
          <w:rFonts w:ascii="Times New Roman" w:hAnsi="Times New Roman" w:cs="Times New Roman"/>
          <w:sz w:val="24"/>
          <w:szCs w:val="24"/>
        </w:rPr>
        <w:t>înso</w:t>
      </w:r>
      <w:r w:rsidR="00AB4C89" w:rsidRPr="00D86DDC">
        <w:rPr>
          <w:rFonts w:ascii="Times New Roman" w:hAnsi="Times New Roman" w:cs="Times New Roman"/>
          <w:sz w:val="24"/>
          <w:szCs w:val="24"/>
        </w:rPr>
        <w:t>ț</w:t>
      </w:r>
      <w:r w:rsidR="00436FFC" w:rsidRPr="00D86DDC">
        <w:rPr>
          <w:rFonts w:ascii="Times New Roman" w:hAnsi="Times New Roman" w:cs="Times New Roman"/>
          <w:sz w:val="24"/>
          <w:szCs w:val="24"/>
        </w:rPr>
        <w:t>ită de documentele justificative</w:t>
      </w:r>
      <w:r w:rsidR="00223F98" w:rsidRPr="00D86DDC">
        <w:rPr>
          <w:rFonts w:ascii="Times New Roman" w:hAnsi="Times New Roman" w:cs="Times New Roman"/>
          <w:sz w:val="24"/>
          <w:szCs w:val="24"/>
        </w:rPr>
        <w:t xml:space="preserve"> la procedur</w:t>
      </w:r>
      <w:r w:rsidR="00436FFC" w:rsidRPr="00D86DDC">
        <w:rPr>
          <w:rFonts w:ascii="Times New Roman" w:hAnsi="Times New Roman" w:cs="Times New Roman"/>
          <w:sz w:val="24"/>
          <w:szCs w:val="24"/>
        </w:rPr>
        <w:t xml:space="preserve">a Programului, </w:t>
      </w:r>
      <w:r w:rsidR="00223F98" w:rsidRPr="00D86DDC">
        <w:rPr>
          <w:rFonts w:ascii="Times New Roman" w:hAnsi="Times New Roman" w:cs="Times New Roman"/>
          <w:sz w:val="24"/>
          <w:szCs w:val="24"/>
        </w:rPr>
        <w:t>în caz contrar ajutorul nefiind acordat.</w:t>
      </w:r>
      <w:r w:rsidRPr="00D86DDC">
        <w:rPr>
          <w:rFonts w:ascii="Times New Roman" w:hAnsi="Times New Roman" w:cs="Times New Roman"/>
          <w:sz w:val="24"/>
          <w:szCs w:val="24"/>
        </w:rPr>
        <w:t xml:space="preserve">   </w:t>
      </w:r>
      <w:r w:rsidRPr="00D86DDC">
        <w:rPr>
          <w:rFonts w:ascii="Times New Roman" w:hAnsi="Times New Roman" w:cs="Times New Roman"/>
          <w:sz w:val="24"/>
          <w:szCs w:val="24"/>
        </w:rPr>
        <w:tab/>
      </w:r>
    </w:p>
    <w:p w14:paraId="75294C7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7</w:t>
      </w:r>
    </w:p>
    <w:p w14:paraId="1E67A1BB" w14:textId="3B12AC59" w:rsidR="00F37927" w:rsidRPr="00D86DDC" w:rsidRDefault="00221B06" w:rsidP="00D86DDC">
      <w:pPr>
        <w:pStyle w:val="ListParagraph"/>
        <w:numPr>
          <w:ilvl w:val="0"/>
          <w:numId w:val="22"/>
        </w:numPr>
        <w:spacing w:before="60" w:after="60" w:line="300" w:lineRule="exac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6DDC">
        <w:rPr>
          <w:rFonts w:ascii="Times New Roman" w:hAnsi="Times New Roman" w:cs="Times New Roman"/>
          <w:sz w:val="24"/>
          <w:szCs w:val="24"/>
        </w:rPr>
        <w:t>P</w:t>
      </w:r>
      <w:r w:rsidR="00F37927" w:rsidRPr="00D86DDC">
        <w:rPr>
          <w:rFonts w:ascii="Times New Roman" w:hAnsi="Times New Roman" w:cs="Times New Roman"/>
          <w:sz w:val="24"/>
          <w:szCs w:val="24"/>
        </w:rPr>
        <w:t>entru fundamentarea plă</w:t>
      </w:r>
      <w:r w:rsidR="00AB4C89" w:rsidRPr="00D86DDC">
        <w:rPr>
          <w:rFonts w:ascii="Times New Roman" w:hAnsi="Times New Roman" w:cs="Times New Roman"/>
          <w:sz w:val="24"/>
          <w:szCs w:val="24"/>
        </w:rPr>
        <w:t>ț</w:t>
      </w:r>
      <w:r w:rsidR="00F37927" w:rsidRPr="00D86DDC">
        <w:rPr>
          <w:rFonts w:ascii="Times New Roman" w:hAnsi="Times New Roman" w:cs="Times New Roman"/>
          <w:sz w:val="24"/>
          <w:szCs w:val="24"/>
        </w:rPr>
        <w:t xml:space="preserve">ii ajutorului </w:t>
      </w:r>
      <w:r w:rsidRPr="00D86DDC">
        <w:rPr>
          <w:rFonts w:ascii="Times New Roman" w:hAnsi="Times New Roman" w:cs="Times New Roman"/>
          <w:sz w:val="24"/>
          <w:szCs w:val="24"/>
        </w:rPr>
        <w:t>financiar</w:t>
      </w:r>
      <w:r w:rsidR="00F37927" w:rsidRPr="00D86DDC">
        <w:rPr>
          <w:rFonts w:ascii="Times New Roman" w:hAnsi="Times New Roman" w:cs="Times New Roman"/>
          <w:sz w:val="24"/>
          <w:szCs w:val="24"/>
        </w:rPr>
        <w:t xml:space="preserve"> nerambursabil, beneficiarul va </w:t>
      </w:r>
      <w:r w:rsidR="009914F7" w:rsidRPr="00D86DDC">
        <w:rPr>
          <w:rFonts w:ascii="Times New Roman" w:hAnsi="Times New Roman" w:cs="Times New Roman"/>
          <w:sz w:val="24"/>
          <w:szCs w:val="24"/>
        </w:rPr>
        <w:t>încărca în aplica</w:t>
      </w:r>
      <w:r w:rsidR="00AB4C89" w:rsidRPr="00D86DDC">
        <w:rPr>
          <w:rFonts w:ascii="Times New Roman" w:hAnsi="Times New Roman" w:cs="Times New Roman"/>
          <w:sz w:val="24"/>
          <w:szCs w:val="24"/>
        </w:rPr>
        <w:t>ț</w:t>
      </w:r>
      <w:r w:rsidR="009914F7" w:rsidRPr="00D86DDC">
        <w:rPr>
          <w:rFonts w:ascii="Times New Roman" w:hAnsi="Times New Roman" w:cs="Times New Roman"/>
          <w:sz w:val="24"/>
          <w:szCs w:val="24"/>
        </w:rPr>
        <w:t xml:space="preserve">ia informatică documentele justificative prevăzute în Anexa </w:t>
      </w:r>
      <w:r w:rsidR="000A7F73" w:rsidRPr="00D86DDC">
        <w:rPr>
          <w:rFonts w:ascii="Times New Roman" w:hAnsi="Times New Roman" w:cs="Times New Roman"/>
          <w:sz w:val="24"/>
          <w:szCs w:val="24"/>
        </w:rPr>
        <w:t>7</w:t>
      </w:r>
      <w:r w:rsidR="009914F7" w:rsidRPr="00D86DDC">
        <w:rPr>
          <w:rFonts w:ascii="Times New Roman" w:hAnsi="Times New Roman" w:cs="Times New Roman"/>
          <w:sz w:val="24"/>
          <w:szCs w:val="24"/>
        </w:rPr>
        <w:t xml:space="preserve"> la procedura Programului, semnate electronic  de către reprezentantul legal/împuternicit. </w:t>
      </w:r>
    </w:p>
    <w:p w14:paraId="08B433F1" w14:textId="51DC9896" w:rsidR="009914F7" w:rsidRPr="00D86DDC" w:rsidRDefault="009914F7" w:rsidP="00D86DDC">
      <w:pPr>
        <w:pStyle w:val="ListParagraph"/>
        <w:numPr>
          <w:ilvl w:val="0"/>
          <w:numId w:val="22"/>
        </w:numPr>
        <w:spacing w:before="60" w:after="60" w:line="300" w:lineRule="exac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6DDC">
        <w:rPr>
          <w:rFonts w:ascii="Times New Roman" w:hAnsi="Times New Roman" w:cs="Times New Roman"/>
          <w:sz w:val="24"/>
          <w:szCs w:val="24"/>
        </w:rPr>
        <w:t>Pentru plă</w:t>
      </w:r>
      <w:r w:rsidR="00AB4C89" w:rsidRPr="00D86DDC">
        <w:rPr>
          <w:rFonts w:ascii="Times New Roman" w:hAnsi="Times New Roman" w:cs="Times New Roman"/>
          <w:sz w:val="24"/>
          <w:szCs w:val="24"/>
        </w:rPr>
        <w:t>ț</w:t>
      </w:r>
      <w:r w:rsidRPr="00D86DDC">
        <w:rPr>
          <w:rFonts w:ascii="Times New Roman" w:hAnsi="Times New Roman" w:cs="Times New Roman"/>
          <w:sz w:val="24"/>
          <w:szCs w:val="24"/>
        </w:rPr>
        <w:t>ile efectuate în valută, conversia se face utilizându-se cursul de schimb BNR de la data publicării în Monitorul Oficial al României a ordinului de ministru pentru aprobarea procedurii de implementare a Programului.</w:t>
      </w:r>
      <w:r w:rsidR="00F37927" w:rsidRPr="00D86DD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04395017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8</w:t>
      </w:r>
    </w:p>
    <w:p w14:paraId="25C223ED" w14:textId="4720070B" w:rsidR="00F37927" w:rsidRPr="00013F9D" w:rsidRDefault="00221B06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n urma cererii de rambursare </w:t>
      </w:r>
      <w:r w:rsidR="005F6439" w:rsidRPr="00013F9D">
        <w:rPr>
          <w:rFonts w:ascii="Times New Roman" w:hAnsi="Times New Roman" w:cs="Times New Roman"/>
          <w:sz w:val="24"/>
          <w:szCs w:val="24"/>
        </w:rPr>
        <w:t xml:space="preserve">încărcată </w:t>
      </w:r>
      <w:r w:rsidR="00F37927" w:rsidRPr="00013F9D">
        <w:rPr>
          <w:rFonts w:ascii="Times New Roman" w:hAnsi="Times New Roman" w:cs="Times New Roman"/>
          <w:sz w:val="24"/>
          <w:szCs w:val="24"/>
        </w:rPr>
        <w:t>de c</w:t>
      </w:r>
      <w:r w:rsidR="00A0151B" w:rsidRPr="00013F9D">
        <w:rPr>
          <w:rFonts w:ascii="Times New Roman" w:hAnsi="Times New Roman" w:cs="Times New Roman"/>
          <w:sz w:val="24"/>
          <w:szCs w:val="24"/>
        </w:rPr>
        <w:t>ă</w:t>
      </w:r>
      <w:r w:rsidR="00F37927" w:rsidRPr="00013F9D">
        <w:rPr>
          <w:rFonts w:ascii="Times New Roman" w:hAnsi="Times New Roman" w:cs="Times New Roman"/>
          <w:sz w:val="24"/>
          <w:szCs w:val="24"/>
        </w:rPr>
        <w:t>tre beneficiar</w:t>
      </w:r>
      <w:r w:rsidR="005F6439" w:rsidRPr="00013F9D">
        <w:rPr>
          <w:rFonts w:ascii="Times New Roman" w:hAnsi="Times New Roman" w:cs="Times New Roman"/>
          <w:sz w:val="24"/>
          <w:szCs w:val="24"/>
        </w:rPr>
        <w:t xml:space="preserve"> în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F6439" w:rsidRPr="00013F9D">
        <w:rPr>
          <w:rFonts w:ascii="Times New Roman" w:hAnsi="Times New Roman" w:cs="Times New Roman"/>
          <w:sz w:val="24"/>
          <w:szCs w:val="24"/>
        </w:rPr>
        <w:t>ia electronică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, </w:t>
      </w:r>
      <w:r w:rsidR="005F6439" w:rsidRPr="00013F9D">
        <w:rPr>
          <w:rFonts w:ascii="Times New Roman" w:hAnsi="Times New Roman" w:cs="Times New Roman"/>
          <w:sz w:val="24"/>
          <w:szCs w:val="24"/>
        </w:rPr>
        <w:t>virarea efectivă a AFN către beneficiar se face după primirea de către institu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F6439" w:rsidRPr="00013F9D">
        <w:rPr>
          <w:rFonts w:ascii="Times New Roman" w:hAnsi="Times New Roman" w:cs="Times New Roman"/>
          <w:sz w:val="24"/>
          <w:szCs w:val="24"/>
        </w:rPr>
        <w:t>ia parteneră a acordului de plată, în contul deschis de ace</w:t>
      </w:r>
      <w:r w:rsidR="000A7F73" w:rsidRPr="00013F9D">
        <w:rPr>
          <w:rFonts w:ascii="Times New Roman" w:hAnsi="Times New Roman" w:cs="Times New Roman"/>
          <w:sz w:val="24"/>
          <w:szCs w:val="24"/>
        </w:rPr>
        <w:t>a</w:t>
      </w:r>
      <w:r w:rsidR="005F6439" w:rsidRPr="00013F9D">
        <w:rPr>
          <w:rFonts w:ascii="Times New Roman" w:hAnsi="Times New Roman" w:cs="Times New Roman"/>
          <w:sz w:val="24"/>
          <w:szCs w:val="24"/>
        </w:rPr>
        <w:t>sta la institu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F6439" w:rsidRPr="00013F9D">
        <w:rPr>
          <w:rFonts w:ascii="Times New Roman" w:hAnsi="Times New Roman" w:cs="Times New Roman"/>
          <w:sz w:val="24"/>
          <w:szCs w:val="24"/>
        </w:rPr>
        <w:t>ia parteneră.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E8FCF6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ab/>
      </w:r>
    </w:p>
    <w:p w14:paraId="3C3D363F" w14:textId="77777777" w:rsidR="00F37927" w:rsidRPr="00013F9D" w:rsidRDefault="00221B06" w:rsidP="00221B06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Drepturi 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>i obliga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>ii</w:t>
      </w:r>
    </w:p>
    <w:p w14:paraId="1356D04D" w14:textId="77777777" w:rsidR="00A0151B" w:rsidRPr="00013F9D" w:rsidRDefault="00A0151B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81E36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9</w:t>
      </w:r>
    </w:p>
    <w:p w14:paraId="05FDC090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Administratorul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 de Program</w:t>
      </w:r>
      <w:r w:rsidRPr="00013F9D">
        <w:rPr>
          <w:rFonts w:ascii="Times New Roman" w:hAnsi="Times New Roman" w:cs="Times New Roman"/>
          <w:sz w:val="24"/>
          <w:szCs w:val="24"/>
        </w:rPr>
        <w:t>:</w:t>
      </w:r>
    </w:p>
    <w:p w14:paraId="72D0F521" w14:textId="77777777" w:rsidR="00F37927" w:rsidRPr="00013F9D" w:rsidRDefault="00F37927" w:rsidP="00221B06">
      <w:pPr>
        <w:numPr>
          <w:ilvl w:val="0"/>
          <w:numId w:val="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va asigura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area proiectului în condi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iile acordului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în l</w:t>
      </w:r>
      <w:r w:rsidR="00221B06" w:rsidRPr="00013F9D">
        <w:rPr>
          <w:rFonts w:ascii="Times New Roman" w:hAnsi="Times New Roman" w:cs="Times New Roman"/>
          <w:sz w:val="24"/>
          <w:szCs w:val="24"/>
        </w:rPr>
        <w:t xml:space="preserve">imita fondurilor aprobate </w:t>
      </w:r>
      <w:r w:rsidRPr="00013F9D">
        <w:rPr>
          <w:rFonts w:ascii="Times New Roman" w:hAnsi="Times New Roman" w:cs="Times New Roman"/>
          <w:sz w:val="24"/>
          <w:szCs w:val="24"/>
        </w:rPr>
        <w:t>pentru Program, cuprinse în bugetul anual al acestuia;</w:t>
      </w:r>
    </w:p>
    <w:p w14:paraId="5558E241" w14:textId="77777777" w:rsidR="00F37927" w:rsidRPr="00013F9D" w:rsidRDefault="00F37927" w:rsidP="00221B06">
      <w:pPr>
        <w:numPr>
          <w:ilvl w:val="0"/>
          <w:numId w:val="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nu poate acorda plata ajutorului de minimis par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ială per echipament;</w:t>
      </w:r>
    </w:p>
    <w:p w14:paraId="4DECCDC6" w14:textId="77777777" w:rsidR="00F37927" w:rsidRPr="00013F9D" w:rsidRDefault="00BE6DB0" w:rsidP="00221B06">
      <w:pPr>
        <w:numPr>
          <w:ilvl w:val="0"/>
          <w:numId w:val="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va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refuza plata ajutorului de minimis în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ia </w:t>
      </w:r>
      <w:r w:rsidRPr="00013F9D">
        <w:rPr>
          <w:rFonts w:ascii="Times New Roman" w:hAnsi="Times New Roman" w:cs="Times New Roman"/>
          <w:sz w:val="24"/>
          <w:szCs w:val="24"/>
        </w:rPr>
        <w:t>constatării nerespectării prevederilor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0B22D4" w:rsidRPr="00013F9D">
        <w:rPr>
          <w:rFonts w:ascii="Times New Roman" w:hAnsi="Times New Roman" w:cs="Times New Roman"/>
          <w:sz w:val="24"/>
          <w:szCs w:val="24"/>
        </w:rPr>
        <w:t>schemei de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F5752A" w:rsidRPr="00013F9D">
        <w:rPr>
          <w:rFonts w:ascii="Times New Roman" w:hAnsi="Times New Roman" w:cs="Times New Roman"/>
          <w:sz w:val="24"/>
          <w:szCs w:val="24"/>
        </w:rPr>
        <w:t>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5752A" w:rsidRPr="00013F9D">
        <w:rPr>
          <w:rFonts w:ascii="Times New Roman" w:hAnsi="Times New Roman" w:cs="Times New Roman"/>
          <w:sz w:val="24"/>
          <w:szCs w:val="24"/>
        </w:rPr>
        <w:t>are</w:t>
      </w:r>
      <w:r w:rsidR="00221B06" w:rsidRPr="00013F9D">
        <w:rPr>
          <w:rFonts w:ascii="Times New Roman" w:hAnsi="Times New Roman" w:cs="Times New Roman"/>
          <w:sz w:val="24"/>
          <w:szCs w:val="24"/>
        </w:rPr>
        <w:t xml:space="preserve"> și</w:t>
      </w:r>
      <w:r w:rsidR="006C6355" w:rsidRPr="00013F9D">
        <w:rPr>
          <w:rFonts w:ascii="Times New Roman" w:hAnsi="Times New Roman" w:cs="Times New Roman"/>
          <w:sz w:val="24"/>
          <w:szCs w:val="24"/>
        </w:rPr>
        <w:t xml:space="preserve"> a legisla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6C6355" w:rsidRPr="00013F9D">
        <w:rPr>
          <w:rFonts w:ascii="Times New Roman" w:hAnsi="Times New Roman" w:cs="Times New Roman"/>
          <w:sz w:val="24"/>
          <w:szCs w:val="24"/>
        </w:rPr>
        <w:t xml:space="preserve">iei în vigoare sau </w:t>
      </w:r>
      <w:r w:rsidR="00F5752A" w:rsidRPr="00013F9D">
        <w:rPr>
          <w:rFonts w:ascii="Times New Roman" w:hAnsi="Times New Roman" w:cs="Times New Roman"/>
          <w:sz w:val="24"/>
          <w:szCs w:val="24"/>
        </w:rPr>
        <w:t>a săvâr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F5752A" w:rsidRPr="00013F9D">
        <w:rPr>
          <w:rFonts w:ascii="Times New Roman" w:hAnsi="Times New Roman" w:cs="Times New Roman"/>
          <w:sz w:val="24"/>
          <w:szCs w:val="24"/>
        </w:rPr>
        <w:t>irii oricăror nereguli de ordin financiar</w:t>
      </w:r>
      <w:r w:rsidR="00F3792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109F0FEE" w14:textId="343E5A0F" w:rsidR="00922FD8" w:rsidRPr="00013F9D" w:rsidRDefault="00F37927" w:rsidP="00221B06">
      <w:pPr>
        <w:numPr>
          <w:ilvl w:val="0"/>
          <w:numId w:val="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va monitoriza îndeplinirea </w:t>
      </w:r>
      <w:r w:rsidR="00922FD8" w:rsidRPr="00013F9D">
        <w:rPr>
          <w:rFonts w:ascii="Times New Roman" w:hAnsi="Times New Roman" w:cs="Times New Roman"/>
          <w:sz w:val="24"/>
          <w:szCs w:val="24"/>
        </w:rPr>
        <w:t>indicatorilor pentru care s-a 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inut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are, precum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922FD8" w:rsidRPr="00013F9D">
        <w:rPr>
          <w:rFonts w:ascii="Times New Roman" w:hAnsi="Times New Roman" w:cs="Times New Roman"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inerea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ii opera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ionale / curente pentru o perioadă de minimum 3 ani începând cu data </w:t>
      </w:r>
      <w:r w:rsidR="000A7F73" w:rsidRPr="00013F9D">
        <w:rPr>
          <w:rFonts w:ascii="Times New Roman" w:hAnsi="Times New Roman" w:cs="Times New Roman"/>
          <w:sz w:val="24"/>
          <w:szCs w:val="24"/>
        </w:rPr>
        <w:t>finalizării implementării proiectului</w:t>
      </w:r>
      <w:r w:rsidR="00922FD8" w:rsidRPr="00013F9D">
        <w:rPr>
          <w:rFonts w:ascii="Times New Roman" w:hAnsi="Times New Roman" w:cs="Times New Roman"/>
          <w:sz w:val="24"/>
          <w:szCs w:val="24"/>
        </w:rPr>
        <w:t>.</w:t>
      </w:r>
      <w:r w:rsidR="000B22D4" w:rsidRPr="00013F9D">
        <w:rPr>
          <w:rFonts w:ascii="Times New Roman" w:hAnsi="Times New Roman" w:cs="Times New Roman"/>
          <w:sz w:val="24"/>
          <w:szCs w:val="24"/>
        </w:rPr>
        <w:t xml:space="preserve"> Implementarea proiectului se consideră finalizată la momentul achitării cereri</w:t>
      </w:r>
      <w:r w:rsidR="00922FD8" w:rsidRPr="00013F9D">
        <w:rPr>
          <w:rFonts w:ascii="Times New Roman" w:hAnsi="Times New Roman" w:cs="Times New Roman"/>
          <w:sz w:val="24"/>
          <w:szCs w:val="24"/>
        </w:rPr>
        <w:t>i</w:t>
      </w:r>
      <w:r w:rsidR="000B22D4" w:rsidRPr="00013F9D">
        <w:rPr>
          <w:rFonts w:ascii="Times New Roman" w:hAnsi="Times New Roman" w:cs="Times New Roman"/>
          <w:sz w:val="24"/>
          <w:szCs w:val="24"/>
        </w:rPr>
        <w:t xml:space="preserve"> de rambursare a ajutorului de minimis.</w:t>
      </w:r>
      <w:r w:rsidR="00BE6DB0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32DF9F" w14:textId="77777777" w:rsidR="00F37927" w:rsidRPr="00013F9D" w:rsidRDefault="00F5752A" w:rsidP="00221B06">
      <w:pPr>
        <w:numPr>
          <w:ilvl w:val="0"/>
          <w:numId w:val="8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v</w:t>
      </w:r>
      <w:r w:rsidR="00922FD8" w:rsidRPr="00013F9D">
        <w:rPr>
          <w:rFonts w:ascii="Times New Roman" w:hAnsi="Times New Roman" w:cs="Times New Roman"/>
          <w:sz w:val="24"/>
          <w:szCs w:val="24"/>
        </w:rPr>
        <w:t>a efectua monitorizare</w:t>
      </w:r>
      <w:r w:rsidRPr="00013F9D">
        <w:rPr>
          <w:rFonts w:ascii="Times New Roman" w:hAnsi="Times New Roman" w:cs="Times New Roman"/>
          <w:sz w:val="24"/>
          <w:szCs w:val="24"/>
        </w:rPr>
        <w:t>a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922FD8" w:rsidRPr="00013F9D">
        <w:rPr>
          <w:rFonts w:ascii="Times New Roman" w:hAnsi="Times New Roman" w:cs="Times New Roman"/>
          <w:sz w:val="24"/>
          <w:szCs w:val="24"/>
        </w:rPr>
        <w:t>i controlul beneficiarilor Programului prin UIP din cadrul AIMMAIPE/MAT, începând cu data plă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ii AFN pe întreaga perioadă de valabilitate a acordului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are. Reprezentan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ii MAT/AIMMAIPE au dreptul să verifice anun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at/inopinat, on-line sau la 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ia implementării operatorilor economici veridicitatea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922FD8" w:rsidRPr="00013F9D">
        <w:rPr>
          <w:rFonts w:ascii="Times New Roman" w:hAnsi="Times New Roman" w:cs="Times New Roman"/>
          <w:sz w:val="24"/>
          <w:szCs w:val="24"/>
        </w:rPr>
        <w:t>i conformitatea declara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>iilor,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ilor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922FD8" w:rsidRPr="00013F9D">
        <w:rPr>
          <w:rFonts w:ascii="Times New Roman" w:hAnsi="Times New Roman" w:cs="Times New Roman"/>
          <w:sz w:val="24"/>
          <w:szCs w:val="24"/>
        </w:rPr>
        <w:t xml:space="preserve">i cheltuielilor făcute în cadrul măsurii. </w:t>
      </w:r>
    </w:p>
    <w:p w14:paraId="57B9BF83" w14:textId="77777777" w:rsidR="006B147D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   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14:paraId="0BF4DBE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10</w:t>
      </w:r>
    </w:p>
    <w:p w14:paraId="4BA4380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Beneficiarul:</w:t>
      </w:r>
    </w:p>
    <w:p w14:paraId="760656F5" w14:textId="77777777" w:rsidR="00E95DC5" w:rsidRPr="00013F9D" w:rsidRDefault="00E95DC5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este obligat să asigure parte</w:t>
      </w:r>
      <w:r w:rsidR="00221B06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 de co-finan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82345F" w:rsidRPr="00013F9D">
        <w:rPr>
          <w:rFonts w:ascii="Times New Roman" w:hAnsi="Times New Roman" w:cs="Times New Roman"/>
          <w:sz w:val="24"/>
          <w:szCs w:val="24"/>
        </w:rPr>
        <w:t xml:space="preserve">are </w:t>
      </w:r>
      <w:r w:rsidR="000A6CC4" w:rsidRPr="00013F9D">
        <w:rPr>
          <w:rFonts w:ascii="Times New Roman" w:hAnsi="Times New Roman" w:cs="Times New Roman"/>
          <w:sz w:val="24"/>
          <w:szCs w:val="24"/>
        </w:rPr>
        <w:t>pentru care a obținut punctaj la momentul înscrierii în Program și să facă dovada acestei co-finanțări</w:t>
      </w:r>
      <w:r w:rsidR="00A87A5F" w:rsidRPr="00013F9D">
        <w:rPr>
          <w:rFonts w:ascii="Times New Roman" w:hAnsi="Times New Roman" w:cs="Times New Roman"/>
          <w:sz w:val="24"/>
          <w:szCs w:val="24"/>
        </w:rPr>
        <w:t>, sub sancțiunea respingerii la finanțare</w:t>
      </w:r>
      <w:r w:rsidR="00386BC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6C42DCDA" w14:textId="5CBDA2A3" w:rsidR="00F37927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color w:val="5B9BD5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să asigure implementarea </w:t>
      </w:r>
      <w:r w:rsidR="0002777C" w:rsidRPr="00013F9D">
        <w:rPr>
          <w:rFonts w:ascii="Times New Roman" w:hAnsi="Times New Roman" w:cs="Times New Roman"/>
          <w:sz w:val="24"/>
          <w:szCs w:val="24"/>
        </w:rPr>
        <w:t>proiectului</w:t>
      </w:r>
      <w:r w:rsidRPr="00013F9D">
        <w:rPr>
          <w:rFonts w:ascii="Times New Roman" w:hAnsi="Times New Roman" w:cs="Times New Roman"/>
          <w:sz w:val="24"/>
          <w:szCs w:val="24"/>
        </w:rPr>
        <w:t xml:space="preserve"> în conformitate cu prevederile </w:t>
      </w:r>
      <w:r w:rsidR="0002777C" w:rsidRPr="00013F9D">
        <w:rPr>
          <w:rFonts w:ascii="Times New Roman" w:hAnsi="Times New Roman" w:cs="Times New Roman"/>
          <w:sz w:val="24"/>
          <w:szCs w:val="24"/>
        </w:rPr>
        <w:t>schemei de minimis</w:t>
      </w:r>
      <w:r w:rsidRPr="00013F9D">
        <w:rPr>
          <w:rFonts w:ascii="Times New Roman" w:hAnsi="Times New Roman" w:cs="Times New Roman"/>
          <w:sz w:val="24"/>
          <w:szCs w:val="24"/>
        </w:rPr>
        <w:t>. Beneficiarul va fi singurul răspunzător în fa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autorită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atoare pentru Program </w:t>
      </w:r>
      <w:r w:rsidR="00D86DDC">
        <w:rPr>
          <w:rFonts w:ascii="Times New Roman" w:hAnsi="Times New Roman" w:cs="Times New Roman"/>
          <w:sz w:val="24"/>
          <w:szCs w:val="24"/>
        </w:rPr>
        <w:t xml:space="preserve">și </w:t>
      </w:r>
      <w:r w:rsidRPr="00013F9D">
        <w:rPr>
          <w:rFonts w:ascii="Times New Roman" w:hAnsi="Times New Roman" w:cs="Times New Roman"/>
          <w:sz w:val="24"/>
          <w:szCs w:val="24"/>
        </w:rPr>
        <w:t xml:space="preserve">pentru implementarea </w:t>
      </w:r>
      <w:r w:rsidR="00636074" w:rsidRPr="00013F9D">
        <w:rPr>
          <w:rFonts w:ascii="Times New Roman" w:hAnsi="Times New Roman" w:cs="Times New Roman"/>
          <w:sz w:val="24"/>
          <w:szCs w:val="24"/>
        </w:rPr>
        <w:t>p</w:t>
      </w:r>
      <w:r w:rsidRPr="00013F9D">
        <w:rPr>
          <w:rFonts w:ascii="Times New Roman" w:hAnsi="Times New Roman" w:cs="Times New Roman"/>
          <w:sz w:val="24"/>
          <w:szCs w:val="24"/>
        </w:rPr>
        <w:t>roiectului său.</w:t>
      </w:r>
    </w:p>
    <w:p w14:paraId="5C1F8E1B" w14:textId="77777777" w:rsidR="00F37927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este obligat s</w:t>
      </w:r>
      <w:r w:rsidR="00636074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 xml:space="preserve"> respecte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iile asumate </w:t>
      </w:r>
      <w:r w:rsidR="00636074" w:rsidRPr="00013F9D">
        <w:rPr>
          <w:rFonts w:ascii="Times New Roman" w:hAnsi="Times New Roman" w:cs="Times New Roman"/>
          <w:sz w:val="24"/>
          <w:szCs w:val="24"/>
        </w:rPr>
        <w:t>pentru care a 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636074" w:rsidRPr="00013F9D">
        <w:rPr>
          <w:rFonts w:ascii="Times New Roman" w:hAnsi="Times New Roman" w:cs="Times New Roman"/>
          <w:sz w:val="24"/>
          <w:szCs w:val="24"/>
        </w:rPr>
        <w:t>inut punctaj î</w:t>
      </w:r>
      <w:r w:rsidRPr="00013F9D">
        <w:rPr>
          <w:rFonts w:ascii="Times New Roman" w:hAnsi="Times New Roman" w:cs="Times New Roman"/>
          <w:sz w:val="24"/>
          <w:szCs w:val="24"/>
        </w:rPr>
        <w:t xml:space="preserve">n </w:t>
      </w:r>
      <w:r w:rsidR="003703FE" w:rsidRPr="00013F9D">
        <w:rPr>
          <w:rFonts w:ascii="Times New Roman" w:hAnsi="Times New Roman" w:cs="Times New Roman"/>
          <w:sz w:val="24"/>
          <w:szCs w:val="24"/>
        </w:rPr>
        <w:t>urma completării formularului de înscriere</w:t>
      </w:r>
      <w:r w:rsidRPr="00013F9D">
        <w:rPr>
          <w:rFonts w:ascii="Times New Roman" w:hAnsi="Times New Roman" w:cs="Times New Roman"/>
          <w:sz w:val="24"/>
          <w:szCs w:val="24"/>
        </w:rPr>
        <w:t xml:space="preserve"> on-line</w:t>
      </w:r>
      <w:r w:rsidR="003703FE" w:rsidRPr="00013F9D">
        <w:rPr>
          <w:rFonts w:ascii="Times New Roman" w:hAnsi="Times New Roman" w:cs="Times New Roman"/>
          <w:sz w:val="24"/>
          <w:szCs w:val="24"/>
        </w:rPr>
        <w:t xml:space="preserve"> (Anexa 1)</w:t>
      </w:r>
      <w:r w:rsidR="00636074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prevederile prezentului </w:t>
      </w:r>
      <w:r w:rsidR="00636074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cord de </w:t>
      </w:r>
      <w:r w:rsidR="00636074" w:rsidRPr="00013F9D">
        <w:rPr>
          <w:rFonts w:ascii="Times New Roman" w:hAnsi="Times New Roman" w:cs="Times New Roman"/>
          <w:sz w:val="24"/>
          <w:szCs w:val="24"/>
        </w:rPr>
        <w:t>f</w:t>
      </w:r>
      <w:r w:rsidRPr="00013F9D">
        <w:rPr>
          <w:rFonts w:ascii="Times New Roman" w:hAnsi="Times New Roman" w:cs="Times New Roman"/>
          <w:sz w:val="24"/>
          <w:szCs w:val="24"/>
        </w:rPr>
        <w:t>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</w:t>
      </w:r>
      <w:r w:rsidR="003703FE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636074" w:rsidRPr="00013F9D">
        <w:rPr>
          <w:rFonts w:ascii="Times New Roman" w:hAnsi="Times New Roman" w:cs="Times New Roman"/>
          <w:sz w:val="24"/>
          <w:szCs w:val="24"/>
        </w:rPr>
        <w:t xml:space="preserve">precum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636074" w:rsidRPr="00013F9D">
        <w:rPr>
          <w:rFonts w:ascii="Times New Roman" w:hAnsi="Times New Roman" w:cs="Times New Roman"/>
          <w:sz w:val="24"/>
          <w:szCs w:val="24"/>
        </w:rPr>
        <w:t>i</w:t>
      </w:r>
      <w:r w:rsidRPr="00013F9D">
        <w:rPr>
          <w:rFonts w:ascii="Times New Roman" w:hAnsi="Times New Roman" w:cs="Times New Roman"/>
          <w:sz w:val="24"/>
          <w:szCs w:val="24"/>
        </w:rPr>
        <w:t xml:space="preserve"> cele ale </w:t>
      </w:r>
      <w:r w:rsidR="00636074" w:rsidRPr="00013F9D">
        <w:rPr>
          <w:rFonts w:ascii="Times New Roman" w:hAnsi="Times New Roman" w:cs="Times New Roman"/>
          <w:sz w:val="24"/>
          <w:szCs w:val="24"/>
        </w:rPr>
        <w:t>schemei de ajutor de minimis</w:t>
      </w:r>
      <w:r w:rsidR="00386BC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419B85D7" w14:textId="2D4B526A" w:rsidR="00545472" w:rsidRPr="00013F9D" w:rsidRDefault="00545472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la data depunerii documenta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iei de decont, va face dovada </w:t>
      </w:r>
      <w:r w:rsidR="00906753" w:rsidRPr="00906753">
        <w:rPr>
          <w:rFonts w:ascii="Times New Roman" w:hAnsi="Times New Roman" w:cs="Times New Roman"/>
          <w:sz w:val="24"/>
          <w:szCs w:val="24"/>
        </w:rPr>
        <w:t>înregistrării la Oficiul de Stat pentru Invenții și Mărci a unui drept de proprietate industrială</w:t>
      </w:r>
      <w:r w:rsidR="00906753">
        <w:rPr>
          <w:rFonts w:ascii="Times New Roman" w:hAnsi="Times New Roman" w:cs="Times New Roman"/>
          <w:sz w:val="24"/>
          <w:szCs w:val="24"/>
        </w:rPr>
        <w:t>, pentru cazul în care a primit punctaj la criteriul aferent componentei de inovare</w:t>
      </w:r>
      <w:r w:rsidR="00386BC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066A4F64" w14:textId="77777777" w:rsidR="00494CB7" w:rsidRPr="00013F9D" w:rsidRDefault="00494CB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trebuie să accepte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să facili</w:t>
      </w:r>
      <w:r w:rsidR="00386BC7" w:rsidRPr="00013F9D">
        <w:rPr>
          <w:rFonts w:ascii="Times New Roman" w:hAnsi="Times New Roman" w:cs="Times New Roman"/>
          <w:sz w:val="24"/>
          <w:szCs w:val="24"/>
        </w:rPr>
        <w:t>teze controlul reprezentantului</w:t>
      </w:r>
      <w:r w:rsidRPr="00013F9D">
        <w:rPr>
          <w:rFonts w:ascii="Times New Roman" w:hAnsi="Times New Roman" w:cs="Times New Roman"/>
          <w:sz w:val="24"/>
          <w:szCs w:val="24"/>
        </w:rPr>
        <w:t xml:space="preserve"> MAT/AIMMAIPE asupra utilizării ajutorului de minimis acordat prin proiect. În caz contrar, se dispune recuperarea ajutorului de minimis.</w:t>
      </w:r>
    </w:p>
    <w:p w14:paraId="37747157" w14:textId="72B59098" w:rsidR="003703FE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să </w:t>
      </w:r>
      <w:r w:rsidR="003703FE" w:rsidRPr="00013F9D">
        <w:rPr>
          <w:rFonts w:ascii="Times New Roman" w:hAnsi="Times New Roman" w:cs="Times New Roman"/>
          <w:sz w:val="24"/>
          <w:szCs w:val="24"/>
        </w:rPr>
        <w:t>încarce în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703FE" w:rsidRPr="00013F9D">
        <w:rPr>
          <w:rFonts w:ascii="Times New Roman" w:hAnsi="Times New Roman" w:cs="Times New Roman"/>
          <w:sz w:val="24"/>
          <w:szCs w:val="24"/>
        </w:rPr>
        <w:t>ia electronică</w:t>
      </w:r>
      <w:r w:rsidRPr="00013F9D">
        <w:rPr>
          <w:rFonts w:ascii="Times New Roman" w:hAnsi="Times New Roman" w:cs="Times New Roman"/>
          <w:sz w:val="24"/>
          <w:szCs w:val="24"/>
        </w:rPr>
        <w:t xml:space="preserve"> toate documentele prevăzute </w:t>
      </w:r>
      <w:r w:rsidR="003703FE" w:rsidRPr="00013F9D">
        <w:rPr>
          <w:rFonts w:ascii="Times New Roman" w:hAnsi="Times New Roman" w:cs="Times New Roman"/>
          <w:sz w:val="24"/>
          <w:szCs w:val="24"/>
        </w:rPr>
        <w:t xml:space="preserve">în cadrul </w:t>
      </w:r>
      <w:r w:rsidR="00636074" w:rsidRPr="00013F9D">
        <w:rPr>
          <w:rFonts w:ascii="Times New Roman" w:hAnsi="Times New Roman" w:cs="Times New Roman"/>
          <w:sz w:val="24"/>
          <w:szCs w:val="24"/>
        </w:rPr>
        <w:t>schem</w:t>
      </w:r>
      <w:r w:rsidR="003703FE" w:rsidRPr="00013F9D">
        <w:rPr>
          <w:rFonts w:ascii="Times New Roman" w:hAnsi="Times New Roman" w:cs="Times New Roman"/>
          <w:sz w:val="24"/>
          <w:szCs w:val="24"/>
        </w:rPr>
        <w:t>ei</w:t>
      </w:r>
      <w:r w:rsidR="00636074" w:rsidRPr="00013F9D">
        <w:rPr>
          <w:rFonts w:ascii="Times New Roman" w:hAnsi="Times New Roman" w:cs="Times New Roman"/>
          <w:sz w:val="24"/>
          <w:szCs w:val="24"/>
        </w:rPr>
        <w:t xml:space="preserve"> de ajutor de minimis</w:t>
      </w:r>
      <w:r w:rsidRPr="00013F9D">
        <w:rPr>
          <w:rFonts w:ascii="Times New Roman" w:hAnsi="Times New Roman" w:cs="Times New Roman"/>
          <w:sz w:val="24"/>
          <w:szCs w:val="24"/>
        </w:rPr>
        <w:t xml:space="preserve">. Administratorul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Pr="00013F9D">
        <w:rPr>
          <w:rFonts w:ascii="Times New Roman" w:hAnsi="Times New Roman" w:cs="Times New Roman"/>
          <w:sz w:val="24"/>
          <w:szCs w:val="24"/>
        </w:rPr>
        <w:t xml:space="preserve">poate </w:t>
      </w:r>
      <w:r w:rsidR="003703FE" w:rsidRPr="00013F9D">
        <w:rPr>
          <w:rFonts w:ascii="Times New Roman" w:hAnsi="Times New Roman" w:cs="Times New Roman"/>
          <w:sz w:val="24"/>
          <w:szCs w:val="24"/>
        </w:rPr>
        <w:t>solicita</w:t>
      </w:r>
      <w:r w:rsidRPr="00013F9D">
        <w:rPr>
          <w:rFonts w:ascii="Times New Roman" w:hAnsi="Times New Roman" w:cs="Times New Roman"/>
          <w:sz w:val="24"/>
          <w:szCs w:val="24"/>
        </w:rPr>
        <w:t xml:space="preserve"> oricând</w:t>
      </w:r>
      <w:r w:rsidR="003703FE" w:rsidRPr="00013F9D">
        <w:rPr>
          <w:rFonts w:ascii="Times New Roman" w:hAnsi="Times New Roman" w:cs="Times New Roman"/>
          <w:sz w:val="24"/>
          <w:szCs w:val="24"/>
        </w:rPr>
        <w:t>,</w:t>
      </w:r>
      <w:r w:rsidR="00E95DC5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3703FE" w:rsidRPr="00013F9D">
        <w:rPr>
          <w:rFonts w:ascii="Times New Roman" w:hAnsi="Times New Roman" w:cs="Times New Roman"/>
          <w:sz w:val="24"/>
          <w:szCs w:val="24"/>
        </w:rPr>
        <w:t>prin intermediul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703FE" w:rsidRPr="00013F9D">
        <w:rPr>
          <w:rFonts w:ascii="Times New Roman" w:hAnsi="Times New Roman" w:cs="Times New Roman"/>
          <w:sz w:val="24"/>
          <w:szCs w:val="24"/>
        </w:rPr>
        <w:t>iei electronice,</w:t>
      </w:r>
      <w:r w:rsidRPr="00013F9D">
        <w:rPr>
          <w:rFonts w:ascii="Times New Roman" w:hAnsi="Times New Roman" w:cs="Times New Roman"/>
          <w:sz w:val="24"/>
          <w:szCs w:val="24"/>
        </w:rPr>
        <w:t xml:space="preserve">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documente suplimentare </w:t>
      </w:r>
      <w:r w:rsidR="00636074" w:rsidRPr="00013F9D">
        <w:rPr>
          <w:rFonts w:ascii="Times New Roman" w:hAnsi="Times New Roman" w:cs="Times New Roman"/>
          <w:sz w:val="24"/>
          <w:szCs w:val="24"/>
        </w:rPr>
        <w:t>(</w:t>
      </w:r>
      <w:r w:rsidR="00324CE8" w:rsidRPr="00013F9D">
        <w:rPr>
          <w:rFonts w:ascii="Times New Roman" w:hAnsi="Times New Roman" w:cs="Times New Roman"/>
          <w:sz w:val="24"/>
          <w:szCs w:val="24"/>
        </w:rPr>
        <w:t>Solicitare de clarificare</w:t>
      </w:r>
      <w:r w:rsidR="00636074" w:rsidRPr="00013F9D">
        <w:rPr>
          <w:rFonts w:ascii="Times New Roman" w:hAnsi="Times New Roman" w:cs="Times New Roman"/>
          <w:sz w:val="24"/>
          <w:szCs w:val="24"/>
        </w:rPr>
        <w:t>)</w:t>
      </w:r>
      <w:r w:rsidR="003703FE" w:rsidRPr="00013F9D">
        <w:rPr>
          <w:rFonts w:ascii="Times New Roman" w:hAnsi="Times New Roman" w:cs="Times New Roman"/>
          <w:sz w:val="24"/>
          <w:szCs w:val="24"/>
        </w:rPr>
        <w:t>.</w:t>
      </w:r>
      <w:r w:rsidR="00636074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3703FE" w:rsidRPr="00013F9D">
        <w:rPr>
          <w:rFonts w:ascii="Times New Roman" w:hAnsi="Times New Roman" w:cs="Times New Roman"/>
          <w:sz w:val="24"/>
          <w:szCs w:val="24"/>
        </w:rPr>
        <w:t xml:space="preserve">Răspunsurile la clarificări se încarcă </w:t>
      </w:r>
      <w:r w:rsidR="00E608C0">
        <w:rPr>
          <w:rFonts w:ascii="Times New Roman" w:hAnsi="Times New Roman" w:cs="Times New Roman"/>
          <w:sz w:val="24"/>
          <w:szCs w:val="24"/>
        </w:rPr>
        <w:t xml:space="preserve">și se transmit </w:t>
      </w:r>
      <w:r w:rsidR="003703FE" w:rsidRPr="00013F9D">
        <w:rPr>
          <w:rFonts w:ascii="Times New Roman" w:hAnsi="Times New Roman" w:cs="Times New Roman"/>
          <w:sz w:val="24"/>
          <w:szCs w:val="24"/>
        </w:rPr>
        <w:t>de către beneficiar în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703FE" w:rsidRPr="00013F9D">
        <w:rPr>
          <w:rFonts w:ascii="Times New Roman" w:hAnsi="Times New Roman" w:cs="Times New Roman"/>
          <w:sz w:val="24"/>
          <w:szCs w:val="24"/>
        </w:rPr>
        <w:t xml:space="preserve">ia electronică în </w:t>
      </w:r>
      <w:r w:rsidR="00324CE8" w:rsidRPr="00013F9D">
        <w:rPr>
          <w:rFonts w:ascii="Times New Roman" w:hAnsi="Times New Roman" w:cs="Times New Roman"/>
          <w:sz w:val="24"/>
          <w:szCs w:val="24"/>
        </w:rPr>
        <w:t xml:space="preserve">maximum </w:t>
      </w:r>
      <w:r w:rsidR="003703FE" w:rsidRPr="00013F9D">
        <w:rPr>
          <w:rFonts w:ascii="Times New Roman" w:hAnsi="Times New Roman" w:cs="Times New Roman"/>
          <w:sz w:val="24"/>
          <w:szCs w:val="24"/>
        </w:rPr>
        <w:t>5 zile de la transmitere</w:t>
      </w:r>
      <w:r w:rsidR="00324CE8" w:rsidRPr="00013F9D">
        <w:rPr>
          <w:rFonts w:ascii="Times New Roman" w:hAnsi="Times New Roman" w:cs="Times New Roman"/>
          <w:sz w:val="24"/>
          <w:szCs w:val="24"/>
        </w:rPr>
        <w:t>a Solicitarii de clarificare</w:t>
      </w:r>
      <w:r w:rsidR="003703FE" w:rsidRPr="00013F9D">
        <w:rPr>
          <w:rFonts w:ascii="Times New Roman" w:hAnsi="Times New Roman" w:cs="Times New Roman"/>
          <w:sz w:val="24"/>
          <w:szCs w:val="24"/>
        </w:rPr>
        <w:t>. Netransmiterea în termen a clarificărilor solicitate conduce la respingerea proiectului.</w:t>
      </w:r>
    </w:p>
    <w:p w14:paraId="092CF16C" w14:textId="68704403" w:rsidR="00636074" w:rsidRPr="00013F9D" w:rsidRDefault="00BB176C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este obligat ca</w:t>
      </w:r>
      <w:r w:rsidR="00324CE8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pentru </w:t>
      </w:r>
      <w:r w:rsidR="000A7F73" w:rsidRPr="00013F9D">
        <w:rPr>
          <w:rFonts w:ascii="Times New Roman" w:hAnsi="Times New Roman" w:cs="Times New Roman"/>
          <w:sz w:val="24"/>
          <w:szCs w:val="24"/>
        </w:rPr>
        <w:t xml:space="preserve">toată </w:t>
      </w:r>
      <w:r w:rsidRPr="00013F9D">
        <w:rPr>
          <w:rFonts w:ascii="Times New Roman" w:hAnsi="Times New Roman" w:cs="Times New Roman"/>
          <w:sz w:val="24"/>
          <w:szCs w:val="24"/>
        </w:rPr>
        <w:t xml:space="preserve"> perioad</w:t>
      </w:r>
      <w:r w:rsidR="000A7F73" w:rsidRPr="00013F9D">
        <w:rPr>
          <w:rFonts w:ascii="Times New Roman" w:hAnsi="Times New Roman" w:cs="Times New Roman"/>
          <w:sz w:val="24"/>
          <w:szCs w:val="24"/>
        </w:rPr>
        <w:t>a</w:t>
      </w:r>
      <w:r w:rsidRPr="00013F9D">
        <w:rPr>
          <w:rFonts w:ascii="Times New Roman" w:hAnsi="Times New Roman" w:cs="Times New Roman"/>
          <w:sz w:val="24"/>
          <w:szCs w:val="24"/>
        </w:rPr>
        <w:t xml:space="preserve"> de </w:t>
      </w:r>
      <w:r w:rsidR="000A7F73" w:rsidRPr="00013F9D">
        <w:rPr>
          <w:rFonts w:ascii="Times New Roman" w:hAnsi="Times New Roman" w:cs="Times New Roman"/>
          <w:sz w:val="24"/>
          <w:szCs w:val="24"/>
        </w:rPr>
        <w:t xml:space="preserve"> valabilitate a acordului de finanțare</w:t>
      </w:r>
      <w:r w:rsidRPr="00013F9D">
        <w:rPr>
          <w:rFonts w:ascii="Times New Roman" w:hAnsi="Times New Roman" w:cs="Times New Roman"/>
          <w:sz w:val="24"/>
          <w:szCs w:val="24"/>
        </w:rPr>
        <w:t>, să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ină </w:t>
      </w:r>
      <w:r w:rsidR="00324CE8" w:rsidRPr="00013F9D">
        <w:rPr>
          <w:rFonts w:ascii="Times New Roman" w:hAnsi="Times New Roman" w:cs="Times New Roman"/>
          <w:sz w:val="24"/>
          <w:szCs w:val="24"/>
        </w:rPr>
        <w:t>investi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sz w:val="24"/>
          <w:szCs w:val="24"/>
        </w:rPr>
        <w:t>ia</w:t>
      </w:r>
      <w:r w:rsidRPr="00013F9D">
        <w:rPr>
          <w:rFonts w:ascii="Times New Roman" w:hAnsi="Times New Roman" w:cs="Times New Roman"/>
          <w:sz w:val="24"/>
          <w:szCs w:val="24"/>
        </w:rPr>
        <w:t xml:space="preserve"> pentru care prime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324CE8" w:rsidRPr="00013F9D">
        <w:rPr>
          <w:rFonts w:ascii="Times New Roman" w:hAnsi="Times New Roman" w:cs="Times New Roman"/>
          <w:sz w:val="24"/>
          <w:szCs w:val="24"/>
        </w:rPr>
        <w:t>te</w:t>
      </w:r>
      <w:r w:rsidRPr="00013F9D">
        <w:rPr>
          <w:rFonts w:ascii="Times New Roman" w:hAnsi="Times New Roman" w:cs="Times New Roman"/>
          <w:sz w:val="24"/>
          <w:szCs w:val="24"/>
        </w:rPr>
        <w:t xml:space="preserve"> AFN în cadrul Programului, să nu aplice amortizare accelerată pentru activele 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ionate în cadrul programului.  În caz contrar se va propune demararea procedurilor de recuperare a </w:t>
      </w:r>
      <w:r w:rsidR="00324CE8" w:rsidRPr="00013F9D">
        <w:rPr>
          <w:rFonts w:ascii="Times New Roman" w:hAnsi="Times New Roman" w:cs="Times New Roman"/>
          <w:sz w:val="24"/>
          <w:szCs w:val="24"/>
        </w:rPr>
        <w:t>AFN</w:t>
      </w:r>
      <w:r w:rsidRPr="00013F9D">
        <w:rPr>
          <w:rFonts w:ascii="Times New Roman" w:hAnsi="Times New Roman" w:cs="Times New Roman"/>
          <w:sz w:val="24"/>
          <w:szCs w:val="24"/>
        </w:rPr>
        <w:t>, împreună cu dobânzile aferente;</w:t>
      </w:r>
    </w:p>
    <w:p w14:paraId="1C367568" w14:textId="77777777" w:rsidR="00F37927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lastRenderedPageBreak/>
        <w:t xml:space="preserve">este obligat să </w:t>
      </w:r>
      <w:r w:rsidR="00324CE8" w:rsidRPr="00013F9D">
        <w:rPr>
          <w:rFonts w:ascii="Times New Roman" w:hAnsi="Times New Roman" w:cs="Times New Roman"/>
          <w:sz w:val="24"/>
          <w:szCs w:val="24"/>
        </w:rPr>
        <w:t>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sz w:val="24"/>
          <w:szCs w:val="24"/>
        </w:rPr>
        <w:t>ioneze</w:t>
      </w:r>
      <w:r w:rsidRPr="00013F9D">
        <w:rPr>
          <w:rFonts w:ascii="Times New Roman" w:hAnsi="Times New Roman" w:cs="Times New Roman"/>
          <w:sz w:val="24"/>
          <w:szCs w:val="24"/>
        </w:rPr>
        <w:t xml:space="preserve"> numai active noi</w:t>
      </w:r>
      <w:r w:rsidR="009A370F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324CE8" w:rsidRPr="00013F9D">
        <w:rPr>
          <w:rFonts w:ascii="Times New Roman" w:hAnsi="Times New Roman" w:cs="Times New Roman"/>
          <w:sz w:val="24"/>
          <w:szCs w:val="24"/>
        </w:rPr>
        <w:t>i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324CE8" w:rsidRPr="00013F9D">
        <w:rPr>
          <w:rFonts w:ascii="Times New Roman" w:hAnsi="Times New Roman" w:cs="Times New Roman"/>
          <w:sz w:val="24"/>
          <w:szCs w:val="24"/>
        </w:rPr>
        <w:t xml:space="preserve">să le pună </w:t>
      </w:r>
      <w:r w:rsidRPr="00013F9D">
        <w:rPr>
          <w:rFonts w:ascii="Times New Roman" w:hAnsi="Times New Roman" w:cs="Times New Roman"/>
          <w:sz w:val="24"/>
          <w:szCs w:val="24"/>
        </w:rPr>
        <w:t xml:space="preserve">în </w:t>
      </w:r>
      <w:r w:rsidR="00324CE8" w:rsidRPr="00013F9D">
        <w:rPr>
          <w:rFonts w:ascii="Times New Roman" w:hAnsi="Times New Roman" w:cs="Times New Roman"/>
          <w:sz w:val="24"/>
          <w:szCs w:val="24"/>
        </w:rPr>
        <w:t>func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sz w:val="24"/>
          <w:szCs w:val="24"/>
        </w:rPr>
        <w:t>iune</w:t>
      </w:r>
      <w:r w:rsidRPr="00013F9D">
        <w:rPr>
          <w:rFonts w:ascii="Times New Roman" w:hAnsi="Times New Roman" w:cs="Times New Roman"/>
          <w:sz w:val="24"/>
          <w:szCs w:val="24"/>
        </w:rPr>
        <w:t xml:space="preserve"> cu respectarea reglementărilor tehnice aplicabile;</w:t>
      </w:r>
    </w:p>
    <w:p w14:paraId="7042E0F5" w14:textId="77777777" w:rsidR="00636074" w:rsidRPr="00013F9D" w:rsidRDefault="00636074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să coreleze cheltuielile efectuate cu </w:t>
      </w:r>
      <w:r w:rsidRPr="00013F9D">
        <w:rPr>
          <w:rFonts w:ascii="Times New Roman" w:hAnsi="Times New Roman" w:cs="Times New Roman"/>
          <w:sz w:val="24"/>
          <w:szCs w:val="24"/>
        </w:rPr>
        <w:t>fluxul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ilor/subactivită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 care sunt necesare desfă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urării sau promovării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ilor codului CAEN, autorizat la momentul </w:t>
      </w:r>
      <w:r w:rsidR="009A370F" w:rsidRPr="00013F9D">
        <w:rPr>
          <w:rFonts w:ascii="Times New Roman" w:hAnsi="Times New Roman" w:cs="Times New Roman"/>
          <w:sz w:val="24"/>
          <w:szCs w:val="24"/>
        </w:rPr>
        <w:t>plă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9A370F" w:rsidRPr="00013F9D">
        <w:rPr>
          <w:rFonts w:ascii="Times New Roman" w:hAnsi="Times New Roman" w:cs="Times New Roman"/>
          <w:sz w:val="24"/>
          <w:szCs w:val="24"/>
        </w:rPr>
        <w:t xml:space="preserve">ii </w:t>
      </w:r>
      <w:r w:rsidRPr="00013F9D">
        <w:rPr>
          <w:rFonts w:ascii="Times New Roman" w:hAnsi="Times New Roman" w:cs="Times New Roman"/>
          <w:sz w:val="24"/>
          <w:szCs w:val="24"/>
        </w:rPr>
        <w:t>cereri</w:t>
      </w:r>
      <w:r w:rsidR="00324CE8" w:rsidRPr="00013F9D">
        <w:rPr>
          <w:rFonts w:ascii="Times New Roman" w:hAnsi="Times New Roman" w:cs="Times New Roman"/>
          <w:sz w:val="24"/>
          <w:szCs w:val="24"/>
        </w:rPr>
        <w:t>i</w:t>
      </w:r>
      <w:r w:rsidRPr="00013F9D">
        <w:rPr>
          <w:rFonts w:ascii="Times New Roman" w:hAnsi="Times New Roman" w:cs="Times New Roman"/>
          <w:sz w:val="24"/>
          <w:szCs w:val="24"/>
        </w:rPr>
        <w:t xml:space="preserve"> de rambursare, pentru care se solicită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are, a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a cum sunt detaliate </w:t>
      </w:r>
      <w:r w:rsidR="00386BC7" w:rsidRPr="00013F9D">
        <w:rPr>
          <w:rFonts w:ascii="Times New Roman" w:hAnsi="Times New Roman" w:cs="Times New Roman"/>
          <w:sz w:val="24"/>
          <w:szCs w:val="24"/>
        </w:rPr>
        <w:t>activitățile</w:t>
      </w:r>
      <w:r w:rsidRPr="00013F9D">
        <w:rPr>
          <w:rFonts w:ascii="Times New Roman" w:hAnsi="Times New Roman" w:cs="Times New Roman"/>
          <w:sz w:val="24"/>
          <w:szCs w:val="24"/>
        </w:rPr>
        <w:t xml:space="preserve"> codului CAEN în “Clasificarea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 din economia na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ională</w:t>
      </w:r>
      <w:r w:rsidR="00324CE8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>- CAEN Rev</w:t>
      </w:r>
      <w:r w:rsidR="00386BC7" w:rsidRPr="00013F9D">
        <w:rPr>
          <w:rFonts w:ascii="Times New Roman" w:hAnsi="Times New Roman" w:cs="Times New Roman"/>
          <w:sz w:val="24"/>
          <w:szCs w:val="24"/>
        </w:rPr>
        <w:t>.</w:t>
      </w:r>
      <w:r w:rsidRPr="00013F9D">
        <w:rPr>
          <w:rFonts w:ascii="Times New Roman" w:hAnsi="Times New Roman" w:cs="Times New Roman"/>
          <w:sz w:val="24"/>
          <w:szCs w:val="24"/>
        </w:rPr>
        <w:t xml:space="preserve"> 2”</w:t>
      </w:r>
      <w:r w:rsidR="00B94621" w:rsidRPr="00013F9D">
        <w:rPr>
          <w:rFonts w:ascii="Times New Roman" w:hAnsi="Times New Roman" w:cs="Times New Roman"/>
          <w:sz w:val="24"/>
          <w:szCs w:val="24"/>
        </w:rPr>
        <w:t>, cu excep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B94621" w:rsidRPr="00013F9D">
        <w:rPr>
          <w:rFonts w:ascii="Times New Roman" w:hAnsi="Times New Roman" w:cs="Times New Roman"/>
          <w:sz w:val="24"/>
          <w:szCs w:val="24"/>
        </w:rPr>
        <w:t xml:space="preserve">ia sumei forfetare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B94621" w:rsidRPr="00013F9D">
        <w:rPr>
          <w:rFonts w:ascii="Times New Roman" w:hAnsi="Times New Roman" w:cs="Times New Roman"/>
          <w:sz w:val="24"/>
          <w:szCs w:val="24"/>
        </w:rPr>
        <w:t>i a cheltuielilor eligibile obligatorii</w:t>
      </w:r>
      <w:r w:rsidR="00386BC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50BD1076" w14:textId="5212190E" w:rsidR="001177C9" w:rsidRPr="00013F9D" w:rsidRDefault="00636074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să 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>achizi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 xml:space="preserve">ioneze bunurile 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ș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>i serviciile eligibile cu respectarea principiilor prevăzute în legisla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>ia în vigoare privind atribuirea contractelor de achizi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>ie publică, inclusiv principiul celor 3 E (economicitate, eficien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ț</w:t>
      </w:r>
      <w:r w:rsidR="00324CE8" w:rsidRPr="00013F9D">
        <w:rPr>
          <w:rFonts w:ascii="Times New Roman" w:hAnsi="Times New Roman" w:cs="Times New Roman"/>
          <w:bCs/>
          <w:sz w:val="24"/>
          <w:szCs w:val="24"/>
        </w:rPr>
        <w:t xml:space="preserve">ă </w:t>
      </w:r>
      <w:r w:rsidR="00AB4C89" w:rsidRPr="00013F9D">
        <w:rPr>
          <w:rFonts w:ascii="Times New Roman" w:hAnsi="Times New Roman" w:cs="Times New Roman"/>
          <w:bCs/>
          <w:sz w:val="24"/>
          <w:szCs w:val="24"/>
        </w:rPr>
        <w:t>ș</w:t>
      </w:r>
      <w:r w:rsidR="00386BC7" w:rsidRPr="00013F9D">
        <w:rPr>
          <w:rFonts w:ascii="Times New Roman" w:hAnsi="Times New Roman" w:cs="Times New Roman"/>
          <w:bCs/>
          <w:sz w:val="24"/>
          <w:szCs w:val="24"/>
        </w:rPr>
        <w:t>i eficacitate);</w:t>
      </w:r>
      <w:r w:rsidR="00583C2D" w:rsidRPr="00013F9D">
        <w:rPr>
          <w:rFonts w:ascii="Times New Roman" w:hAnsi="Times New Roman" w:cs="Times New Roman"/>
          <w:bCs/>
          <w:sz w:val="24"/>
          <w:szCs w:val="24"/>
        </w:rPr>
        <w:t xml:space="preserve"> În cazul în care există o suspiciune privind nerespectarea tuturor principiilor prevăzute la art. 4.9, alin. (1)</w:t>
      </w:r>
      <w:r w:rsidR="00F741C1" w:rsidRPr="00013F9D">
        <w:rPr>
          <w:rFonts w:ascii="Times New Roman" w:hAnsi="Times New Roman" w:cs="Times New Roman"/>
          <w:bCs/>
          <w:sz w:val="24"/>
          <w:szCs w:val="24"/>
        </w:rPr>
        <w:t xml:space="preserve"> din procedura programului</w:t>
      </w:r>
      <w:r w:rsidR="00583C2D" w:rsidRPr="00013F9D">
        <w:rPr>
          <w:rFonts w:ascii="Times New Roman" w:hAnsi="Times New Roman" w:cs="Times New Roman"/>
          <w:bCs/>
          <w:sz w:val="24"/>
          <w:szCs w:val="24"/>
        </w:rPr>
        <w:t>, respectiv există diferențe disproporționate între prețurile de achiziție și prețurile medii de piață, AIMMAIPE poate solicita clarificări sau poate refuza plata.</w:t>
      </w:r>
    </w:p>
    <w:p w14:paraId="002D69A5" w14:textId="38BD7288" w:rsidR="00324CE8" w:rsidRPr="00013F9D" w:rsidRDefault="00F37927" w:rsidP="00583C2D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</w:t>
      </w:r>
      <w:bookmarkStart w:id="0" w:name="_Hlk100741602"/>
      <w:r w:rsidR="00583C2D" w:rsidRPr="00013F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să asigure în favoarea Agențiilor pentru Întreprinderi Mici și Mijlocii, Atragere de Investiții și Promovare a Exportului activele corporale achiziționate prin Program împotriva tuturor riscurilor, pe  toata perioada de valabilitate a acordului de finantare </w:t>
      </w:r>
      <w:r w:rsidR="00583C2D" w:rsidRPr="00013F9D">
        <w:rPr>
          <w:rFonts w:ascii="Times New Roman" w:hAnsi="Times New Roman" w:cs="Times New Roman"/>
          <w:sz w:val="24"/>
          <w:szCs w:val="24"/>
          <w:lang w:eastAsia="ar-SA"/>
        </w:rPr>
        <w:t>și să cesioneze toate drepturile pe care le vor dobândi în temeiul asigură</w:t>
      </w:r>
      <w:r w:rsidR="00583C2D" w:rsidRPr="00013F9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rii către AIMMAIPE. Această asigurare poate fi făcută și anual, cu obligativitatea trimiterii către AIMMAIPE, anual, a unei copii după aceasta la momentul reînnoirii. În situația unui credit punte, asigurarea activelor corporale poate fi cesionată, cu acordul AIMMAIPE, în favoarea instituției partenere până la rambursarea acestuia.</w:t>
      </w:r>
    </w:p>
    <w:bookmarkEnd w:id="0"/>
    <w:p w14:paraId="693A8C32" w14:textId="77777777" w:rsidR="00F37927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trebuie să deschidă cont curent </w:t>
      </w:r>
      <w:r w:rsidR="00324CE8" w:rsidRPr="00013F9D">
        <w:rPr>
          <w:rFonts w:ascii="Times New Roman" w:hAnsi="Times New Roman" w:cs="Times New Roman"/>
          <w:sz w:val="24"/>
          <w:szCs w:val="24"/>
        </w:rPr>
        <w:t xml:space="preserve">distinct </w:t>
      </w:r>
      <w:r w:rsidRPr="00013F9D">
        <w:rPr>
          <w:rFonts w:ascii="Times New Roman" w:hAnsi="Times New Roman" w:cs="Times New Roman"/>
          <w:sz w:val="24"/>
          <w:szCs w:val="24"/>
        </w:rPr>
        <w:t>la institu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de credit parteneră</w:t>
      </w:r>
      <w:r w:rsidR="00386BC7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0E8318E4" w14:textId="2ABE9F3F" w:rsidR="00583C2D" w:rsidRPr="00013F9D" w:rsidRDefault="00386BC7" w:rsidP="00583C2D">
      <w:pPr>
        <w:numPr>
          <w:ilvl w:val="0"/>
          <w:numId w:val="10"/>
        </w:numPr>
        <w:tabs>
          <w:tab w:val="left" w:pos="360"/>
          <w:tab w:val="num" w:pos="720"/>
        </w:tabs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are</w:t>
      </w:r>
      <w:r w:rsidR="00D06CFD" w:rsidRPr="00013F9D">
        <w:rPr>
          <w:rFonts w:ascii="Times New Roman" w:hAnsi="Times New Roman" w:cs="Times New Roman"/>
          <w:sz w:val="24"/>
          <w:szCs w:val="24"/>
        </w:rPr>
        <w:t xml:space="preserve"> voie să schimbe la decont caracteristicile echipamentelor/utilajelor cu caracteristici mai performante, dar cu păstrarea denumirii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D06CFD" w:rsidRPr="00013F9D">
        <w:rPr>
          <w:rFonts w:ascii="Times New Roman" w:hAnsi="Times New Roman" w:cs="Times New Roman"/>
          <w:sz w:val="24"/>
          <w:szCs w:val="24"/>
        </w:rPr>
        <w:t>i cel pu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D06CFD" w:rsidRPr="00013F9D">
        <w:rPr>
          <w:rFonts w:ascii="Times New Roman" w:hAnsi="Times New Roman" w:cs="Times New Roman"/>
          <w:sz w:val="24"/>
          <w:szCs w:val="24"/>
        </w:rPr>
        <w:t>in a opera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D06CFD" w:rsidRPr="00013F9D">
        <w:rPr>
          <w:rFonts w:ascii="Times New Roman" w:hAnsi="Times New Roman" w:cs="Times New Roman"/>
          <w:sz w:val="24"/>
          <w:szCs w:val="24"/>
        </w:rPr>
        <w:t>iilor pe care le efectua echipamentul ini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ial;</w:t>
      </w:r>
      <w:r w:rsidR="00D06CFD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EB3B59" w14:textId="43BCF03C" w:rsidR="00D06CFD" w:rsidRPr="00013F9D" w:rsidRDefault="00D06CFD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poate schimba 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implementării proiectului numai cu notificarea</w:t>
      </w:r>
      <w:r w:rsidR="00D17DB7" w:rsidRPr="00013F9D">
        <w:rPr>
          <w:rFonts w:ascii="Times New Roman" w:hAnsi="Times New Roman" w:cs="Times New Roman"/>
          <w:sz w:val="24"/>
          <w:szCs w:val="24"/>
        </w:rPr>
        <w:t xml:space="preserve"> prealabilă a</w:t>
      </w:r>
      <w:r w:rsidRPr="00013F9D">
        <w:rPr>
          <w:rFonts w:ascii="Times New Roman" w:hAnsi="Times New Roman" w:cs="Times New Roman"/>
          <w:sz w:val="24"/>
          <w:szCs w:val="24"/>
        </w:rPr>
        <w:t xml:space="preserve"> AIMMAIPE</w:t>
      </w:r>
      <w:r w:rsidR="00386BC7" w:rsidRPr="00013F9D">
        <w:rPr>
          <w:rFonts w:ascii="Times New Roman" w:hAnsi="Times New Roman" w:cs="Times New Roman"/>
          <w:sz w:val="24"/>
          <w:szCs w:val="24"/>
        </w:rPr>
        <w:t>………………;</w:t>
      </w:r>
    </w:p>
    <w:p w14:paraId="49509608" w14:textId="4914477B" w:rsidR="00F37927" w:rsidRPr="00013F9D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este obligat să nu înstrăineze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să nu schimbe destina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bunurilor 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ionate prin Program, să le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ină în stare de func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ionare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să le păstreze în proprietatea societă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pe întreaga perioadă  </w:t>
      </w:r>
      <w:r w:rsidR="00583C2D" w:rsidRPr="00013F9D">
        <w:rPr>
          <w:rFonts w:ascii="Times New Roman" w:hAnsi="Times New Roman" w:cs="Times New Roman"/>
          <w:sz w:val="24"/>
          <w:szCs w:val="24"/>
        </w:rPr>
        <w:t>de valabilitate a acordului de finantare</w:t>
      </w:r>
      <w:r w:rsidR="00C64EEB" w:rsidRPr="00013F9D">
        <w:rPr>
          <w:rFonts w:ascii="Times New Roman" w:hAnsi="Times New Roman" w:cs="Times New Roman"/>
          <w:sz w:val="24"/>
          <w:szCs w:val="24"/>
        </w:rPr>
        <w:t xml:space="preserve">. </w:t>
      </w:r>
      <w:r w:rsidRPr="00013F9D">
        <w:rPr>
          <w:rFonts w:ascii="Times New Roman" w:hAnsi="Times New Roman" w:cs="Times New Roman"/>
          <w:sz w:val="24"/>
          <w:szCs w:val="24"/>
        </w:rPr>
        <w:t>În caz contrar</w:t>
      </w:r>
      <w:r w:rsidR="00636074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se va propune demararea procedurilor de recuperare a aloca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iei financiare nerambursabile, împreună cu dobânzile aferente.</w:t>
      </w:r>
    </w:p>
    <w:p w14:paraId="33987C6F" w14:textId="0742B9D9" w:rsidR="004B0120" w:rsidRPr="00906753" w:rsidRDefault="00F37927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este obligat ca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pentru o perioadă de minimum </w:t>
      </w:r>
      <w:r w:rsidR="00636074" w:rsidRPr="00013F9D">
        <w:rPr>
          <w:rFonts w:ascii="Times New Roman" w:hAnsi="Times New Roman" w:cs="Times New Roman"/>
          <w:sz w:val="24"/>
          <w:szCs w:val="24"/>
        </w:rPr>
        <w:t>2</w:t>
      </w:r>
      <w:r w:rsidRPr="00013F9D">
        <w:rPr>
          <w:rFonts w:ascii="Times New Roman" w:hAnsi="Times New Roman" w:cs="Times New Roman"/>
          <w:sz w:val="24"/>
          <w:szCs w:val="24"/>
        </w:rPr>
        <w:t xml:space="preserve"> ani </w:t>
      </w:r>
      <w:r w:rsidR="00636074" w:rsidRPr="00013F9D">
        <w:rPr>
          <w:rFonts w:ascii="Times New Roman" w:hAnsi="Times New Roman" w:cs="Times New Roman"/>
          <w:sz w:val="24"/>
          <w:szCs w:val="24"/>
        </w:rPr>
        <w:t xml:space="preserve">din momentul </w:t>
      </w:r>
      <w:r w:rsidRPr="00013F9D">
        <w:rPr>
          <w:rFonts w:ascii="Times New Roman" w:hAnsi="Times New Roman" w:cs="Times New Roman"/>
          <w:sz w:val="24"/>
          <w:szCs w:val="24"/>
        </w:rPr>
        <w:t>finaliz</w:t>
      </w:r>
      <w:r w:rsidR="0085271C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>rii implement</w:t>
      </w:r>
      <w:r w:rsidR="0085271C" w:rsidRPr="00013F9D">
        <w:rPr>
          <w:rFonts w:ascii="Times New Roman" w:hAnsi="Times New Roman" w:cs="Times New Roman"/>
          <w:sz w:val="24"/>
          <w:szCs w:val="24"/>
        </w:rPr>
        <w:t>ă</w:t>
      </w:r>
      <w:r w:rsidRPr="00013F9D">
        <w:rPr>
          <w:rFonts w:ascii="Times New Roman" w:hAnsi="Times New Roman" w:cs="Times New Roman"/>
          <w:sz w:val="24"/>
          <w:szCs w:val="24"/>
        </w:rPr>
        <w:t>rii</w:t>
      </w:r>
      <w:r w:rsidR="00636074" w:rsidRPr="00013F9D">
        <w:rPr>
          <w:rFonts w:ascii="Times New Roman" w:hAnsi="Times New Roman" w:cs="Times New Roman"/>
          <w:sz w:val="24"/>
          <w:szCs w:val="24"/>
        </w:rPr>
        <w:t xml:space="preserve"> proiectului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să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ină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="00DD21E1" w:rsidRPr="00013F9D">
        <w:rPr>
          <w:rFonts w:ascii="Times New Roman" w:hAnsi="Times New Roman" w:cs="Times New Roman"/>
          <w:sz w:val="24"/>
          <w:szCs w:val="24"/>
        </w:rPr>
        <w:t xml:space="preserve"> la 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DD21E1" w:rsidRPr="00013F9D">
        <w:rPr>
          <w:rFonts w:ascii="Times New Roman" w:hAnsi="Times New Roman" w:cs="Times New Roman"/>
          <w:sz w:val="24"/>
          <w:szCs w:val="24"/>
        </w:rPr>
        <w:t xml:space="preserve">ia </w:t>
      </w:r>
      <w:r w:rsidR="00397B83" w:rsidRPr="00013F9D">
        <w:rPr>
          <w:rFonts w:ascii="Times New Roman" w:hAnsi="Times New Roman" w:cs="Times New Roman"/>
          <w:sz w:val="24"/>
          <w:szCs w:val="24"/>
        </w:rPr>
        <w:t xml:space="preserve">de implementare a </w:t>
      </w:r>
      <w:r w:rsidR="00DD21E1" w:rsidRPr="00013F9D">
        <w:rPr>
          <w:rFonts w:ascii="Times New Roman" w:hAnsi="Times New Roman" w:cs="Times New Roman"/>
          <w:sz w:val="24"/>
          <w:szCs w:val="24"/>
        </w:rPr>
        <w:t>proiectului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072C44" w:rsidRPr="00013F9D">
        <w:rPr>
          <w:rFonts w:ascii="Times New Roman" w:hAnsi="Times New Roman" w:cs="Times New Roman"/>
          <w:sz w:val="24"/>
          <w:szCs w:val="24"/>
        </w:rPr>
        <w:t xml:space="preserve"> minim 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numărul locurilor de muncă pentru care a primit </w:t>
      </w:r>
      <w:r w:rsidR="00072C44" w:rsidRPr="00013F9D">
        <w:rPr>
          <w:rFonts w:ascii="Times New Roman" w:hAnsi="Times New Roman" w:cs="Times New Roman"/>
          <w:sz w:val="24"/>
          <w:szCs w:val="24"/>
        </w:rPr>
        <w:t>finațare</w:t>
      </w:r>
      <w:r w:rsidR="00906753">
        <w:rPr>
          <w:rFonts w:ascii="Times New Roman" w:hAnsi="Times New Roman" w:cs="Times New Roman"/>
          <w:sz w:val="24"/>
          <w:szCs w:val="24"/>
        </w:rPr>
        <w:t xml:space="preserve"> și tipul pentru care a primit punctaj suplimentar al acestora. 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 În cazul în care, în perioada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ionată, </w:t>
      </w:r>
      <w:r w:rsidR="005C509E" w:rsidRPr="00013F9D">
        <w:rPr>
          <w:rFonts w:ascii="Times New Roman" w:hAnsi="Times New Roman" w:cs="Times New Roman"/>
          <w:sz w:val="24"/>
          <w:szCs w:val="24"/>
        </w:rPr>
        <w:t xml:space="preserve">acestea 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se vacantează din diverse cauze, beneficiarul </w:t>
      </w:r>
      <w:r w:rsidR="00BB176C" w:rsidRPr="00013F9D">
        <w:rPr>
          <w:rFonts w:ascii="Times New Roman" w:hAnsi="Times New Roman" w:cs="Times New Roman"/>
          <w:sz w:val="24"/>
          <w:szCs w:val="24"/>
        </w:rPr>
        <w:t>este obligat ca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="00BB176C" w:rsidRPr="00013F9D">
        <w:rPr>
          <w:rFonts w:ascii="Times New Roman" w:hAnsi="Times New Roman" w:cs="Times New Roman"/>
          <w:sz w:val="24"/>
          <w:szCs w:val="24"/>
        </w:rPr>
        <w:t xml:space="preserve"> în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 termen de maxim</w:t>
      </w:r>
      <w:r w:rsidR="00D06CFD" w:rsidRPr="00013F9D">
        <w:rPr>
          <w:rFonts w:ascii="Times New Roman" w:hAnsi="Times New Roman" w:cs="Times New Roman"/>
          <w:sz w:val="24"/>
          <w:szCs w:val="24"/>
        </w:rPr>
        <w:t>um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D06CFD" w:rsidRPr="00013F9D">
        <w:rPr>
          <w:rFonts w:ascii="Times New Roman" w:hAnsi="Times New Roman" w:cs="Times New Roman"/>
          <w:sz w:val="24"/>
          <w:szCs w:val="24"/>
        </w:rPr>
        <w:t>45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 de zile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="005E00A6" w:rsidRPr="00013F9D">
        <w:rPr>
          <w:rFonts w:ascii="Times New Roman" w:hAnsi="Times New Roman" w:cs="Times New Roman"/>
          <w:sz w:val="24"/>
          <w:szCs w:val="24"/>
        </w:rPr>
        <w:t xml:space="preserve"> să ocupe locul/locurile de muncă vacante, păstrând numărul </w:t>
      </w:r>
      <w:r w:rsidR="00072C44" w:rsidRPr="00013F9D">
        <w:rPr>
          <w:rFonts w:ascii="Times New Roman" w:hAnsi="Times New Roman" w:cs="Times New Roman"/>
          <w:sz w:val="24"/>
          <w:szCs w:val="24"/>
        </w:rPr>
        <w:t xml:space="preserve"> minim</w:t>
      </w:r>
      <w:r w:rsidR="00906753">
        <w:rPr>
          <w:rFonts w:ascii="Times New Roman" w:hAnsi="Times New Roman" w:cs="Times New Roman"/>
          <w:sz w:val="24"/>
          <w:szCs w:val="24"/>
        </w:rPr>
        <w:t xml:space="preserve"> și tipul</w:t>
      </w:r>
      <w:r w:rsidR="00072C44" w:rsidRPr="00013F9D">
        <w:rPr>
          <w:rFonts w:ascii="Times New Roman" w:hAnsi="Times New Roman" w:cs="Times New Roman"/>
          <w:sz w:val="24"/>
          <w:szCs w:val="24"/>
        </w:rPr>
        <w:t xml:space="preserve"> pentru care a primit finanțate</w:t>
      </w:r>
      <w:r w:rsidR="00072C44" w:rsidRPr="0090675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5E00A6" w:rsidRPr="0090675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06753" w:rsidRPr="0058493D">
        <w:rPr>
          <w:rFonts w:ascii="Times New Roman" w:hAnsi="Times New Roman" w:cs="Times New Roman"/>
          <w:sz w:val="24"/>
          <w:szCs w:val="24"/>
        </w:rPr>
        <w:t xml:space="preserve">La tipul locurilor de muncă se permit modificări în perioada  de </w:t>
      </w:r>
      <w:r w:rsidR="0058493D" w:rsidRPr="0058493D">
        <w:rPr>
          <w:rFonts w:ascii="Times New Roman" w:hAnsi="Times New Roman" w:cs="Times New Roman"/>
          <w:sz w:val="24"/>
          <w:szCs w:val="24"/>
        </w:rPr>
        <w:t>menținere</w:t>
      </w:r>
      <w:r w:rsidR="00906753" w:rsidRPr="0058493D">
        <w:rPr>
          <w:rFonts w:ascii="Times New Roman" w:hAnsi="Times New Roman" w:cs="Times New Roman"/>
          <w:sz w:val="24"/>
          <w:szCs w:val="24"/>
        </w:rPr>
        <w:t xml:space="preserve"> între șomer, absolvent după anul 201</w:t>
      </w:r>
      <w:r w:rsidR="0058493D" w:rsidRPr="0058493D">
        <w:rPr>
          <w:rFonts w:ascii="Times New Roman" w:hAnsi="Times New Roman" w:cs="Times New Roman"/>
          <w:sz w:val="24"/>
          <w:szCs w:val="24"/>
        </w:rPr>
        <w:t>9,</w:t>
      </w:r>
      <w:r w:rsidR="00906753" w:rsidRPr="0058493D">
        <w:rPr>
          <w:rFonts w:ascii="Times New Roman" w:hAnsi="Times New Roman" w:cs="Times New Roman"/>
          <w:sz w:val="24"/>
          <w:szCs w:val="24"/>
        </w:rPr>
        <w:t xml:space="preserve"> persoană defavorizată definită conform legislației</w:t>
      </w:r>
      <w:r w:rsidR="0058493D" w:rsidRPr="0058493D">
        <w:rPr>
          <w:rFonts w:ascii="Times New Roman" w:hAnsi="Times New Roman" w:cs="Times New Roman"/>
          <w:sz w:val="24"/>
          <w:szCs w:val="24"/>
        </w:rPr>
        <w:t xml:space="preserve"> sau persoană cu dizabilități</w:t>
      </w:r>
      <w:r w:rsidR="00906753" w:rsidRPr="0058493D">
        <w:rPr>
          <w:rFonts w:ascii="Times New Roman" w:hAnsi="Times New Roman" w:cs="Times New Roman"/>
          <w:sz w:val="24"/>
          <w:szCs w:val="24"/>
        </w:rPr>
        <w:t xml:space="preserve">. </w:t>
      </w:r>
      <w:r w:rsidR="004B0120" w:rsidRPr="00906753">
        <w:rPr>
          <w:rFonts w:ascii="Times New Roman" w:hAnsi="Times New Roman" w:cs="Times New Roman"/>
          <w:sz w:val="24"/>
          <w:szCs w:val="24"/>
        </w:rPr>
        <w:t>Men</w:t>
      </w:r>
      <w:r w:rsidR="00AB4C89" w:rsidRPr="00906753">
        <w:rPr>
          <w:rFonts w:ascii="Times New Roman" w:hAnsi="Times New Roman" w:cs="Times New Roman"/>
          <w:sz w:val="24"/>
          <w:szCs w:val="24"/>
        </w:rPr>
        <w:t>ț</w:t>
      </w:r>
      <w:r w:rsidR="004B0120" w:rsidRPr="00906753">
        <w:rPr>
          <w:rFonts w:ascii="Times New Roman" w:hAnsi="Times New Roman" w:cs="Times New Roman"/>
          <w:sz w:val="24"/>
          <w:szCs w:val="24"/>
        </w:rPr>
        <w:t xml:space="preserve">inerea </w:t>
      </w:r>
      <w:r w:rsidR="00072C44" w:rsidRPr="00906753">
        <w:rPr>
          <w:rFonts w:ascii="Times New Roman" w:hAnsi="Times New Roman" w:cs="Times New Roman"/>
          <w:sz w:val="24"/>
          <w:szCs w:val="24"/>
        </w:rPr>
        <w:t xml:space="preserve"> numarului minim de </w:t>
      </w:r>
      <w:r w:rsidR="004B0120" w:rsidRPr="00906753">
        <w:rPr>
          <w:rFonts w:ascii="Times New Roman" w:hAnsi="Times New Roman" w:cs="Times New Roman"/>
          <w:sz w:val="24"/>
          <w:szCs w:val="24"/>
        </w:rPr>
        <w:t xml:space="preserve">locuri de muncă create prin proiect pe parcursul perioadei </w:t>
      </w:r>
      <w:r w:rsidR="00072C44" w:rsidRPr="00906753">
        <w:rPr>
          <w:rFonts w:ascii="Times New Roman" w:hAnsi="Times New Roman" w:cs="Times New Roman"/>
          <w:sz w:val="24"/>
          <w:szCs w:val="24"/>
        </w:rPr>
        <w:t>de valabilitate a acordului de finantare,</w:t>
      </w:r>
      <w:r w:rsidR="004B0120" w:rsidRPr="00906753">
        <w:rPr>
          <w:rFonts w:ascii="Times New Roman" w:hAnsi="Times New Roman" w:cs="Times New Roman"/>
          <w:sz w:val="24"/>
          <w:szCs w:val="24"/>
        </w:rPr>
        <w:t xml:space="preserve"> se va verifica de către AIMMAIPE …….. ………… în cadrul procesului de monitorizare; Locul de muncă se consideră a fi creat prin proiect dacă este creat </w:t>
      </w:r>
      <w:r w:rsidR="00AB4C89" w:rsidRPr="00906753">
        <w:rPr>
          <w:rFonts w:ascii="Times New Roman" w:hAnsi="Times New Roman" w:cs="Times New Roman"/>
          <w:sz w:val="24"/>
          <w:szCs w:val="24"/>
        </w:rPr>
        <w:t>ș</w:t>
      </w:r>
      <w:r w:rsidR="004B0120" w:rsidRPr="00906753">
        <w:rPr>
          <w:rFonts w:ascii="Times New Roman" w:hAnsi="Times New Roman" w:cs="Times New Roman"/>
          <w:sz w:val="24"/>
          <w:szCs w:val="24"/>
        </w:rPr>
        <w:t>i ocupat între data semnării acordului de finan</w:t>
      </w:r>
      <w:r w:rsidR="00AB4C89" w:rsidRPr="00906753">
        <w:rPr>
          <w:rFonts w:ascii="Times New Roman" w:hAnsi="Times New Roman" w:cs="Times New Roman"/>
          <w:sz w:val="24"/>
          <w:szCs w:val="24"/>
        </w:rPr>
        <w:t>ț</w:t>
      </w:r>
      <w:r w:rsidR="004B0120" w:rsidRPr="00906753">
        <w:rPr>
          <w:rFonts w:ascii="Times New Roman" w:hAnsi="Times New Roman" w:cs="Times New Roman"/>
          <w:sz w:val="24"/>
          <w:szCs w:val="24"/>
        </w:rPr>
        <w:t xml:space="preserve">are </w:t>
      </w:r>
      <w:r w:rsidR="00AB4C89" w:rsidRPr="00906753">
        <w:rPr>
          <w:rFonts w:ascii="Times New Roman" w:hAnsi="Times New Roman" w:cs="Times New Roman"/>
          <w:sz w:val="24"/>
          <w:szCs w:val="24"/>
        </w:rPr>
        <w:t>ș</w:t>
      </w:r>
      <w:r w:rsidR="004B0120" w:rsidRPr="00906753">
        <w:rPr>
          <w:rFonts w:ascii="Times New Roman" w:hAnsi="Times New Roman" w:cs="Times New Roman"/>
          <w:sz w:val="24"/>
          <w:szCs w:val="24"/>
        </w:rPr>
        <w:t>i data plă</w:t>
      </w:r>
      <w:r w:rsidR="00AB4C89" w:rsidRPr="00906753">
        <w:rPr>
          <w:rFonts w:ascii="Times New Roman" w:hAnsi="Times New Roman" w:cs="Times New Roman"/>
          <w:sz w:val="24"/>
          <w:szCs w:val="24"/>
        </w:rPr>
        <w:t>ț</w:t>
      </w:r>
      <w:r w:rsidR="004B0120" w:rsidRPr="00906753">
        <w:rPr>
          <w:rFonts w:ascii="Times New Roman" w:hAnsi="Times New Roman" w:cs="Times New Roman"/>
          <w:sz w:val="24"/>
          <w:szCs w:val="24"/>
        </w:rPr>
        <w:t>ii cererii de rambursare, de către o persoană care nu a avut raporturi de muncă în ultimele 6 luni cu întreprinderea aplicantă, anterior semnării acordului de finan</w:t>
      </w:r>
      <w:r w:rsidR="00AB4C89" w:rsidRPr="00906753">
        <w:rPr>
          <w:rFonts w:ascii="Times New Roman" w:hAnsi="Times New Roman" w:cs="Times New Roman"/>
          <w:sz w:val="24"/>
          <w:szCs w:val="24"/>
        </w:rPr>
        <w:t>ț</w:t>
      </w:r>
      <w:r w:rsidR="004B0120" w:rsidRPr="00906753">
        <w:rPr>
          <w:rFonts w:ascii="Times New Roman" w:hAnsi="Times New Roman" w:cs="Times New Roman"/>
          <w:sz w:val="24"/>
          <w:szCs w:val="24"/>
        </w:rPr>
        <w:t>are.</w:t>
      </w:r>
      <w:r w:rsidR="00E608C0">
        <w:rPr>
          <w:rFonts w:ascii="Times New Roman" w:hAnsi="Times New Roman" w:cs="Times New Roman"/>
          <w:sz w:val="24"/>
          <w:szCs w:val="24"/>
        </w:rPr>
        <w:t xml:space="preserve"> În perioada de menținere a locului/locurilor de muncă, un contract de </w:t>
      </w:r>
      <w:r w:rsidR="00E608C0">
        <w:rPr>
          <w:rFonts w:ascii="Times New Roman" w:hAnsi="Times New Roman" w:cs="Times New Roman"/>
          <w:sz w:val="24"/>
          <w:szCs w:val="24"/>
        </w:rPr>
        <w:lastRenderedPageBreak/>
        <w:t>muncă nu poate fi suspendat de mai mult de 2 ori, cu excepția situațiilor excepționale impuse prin legislație specială emisă de autorităților competente.</w:t>
      </w:r>
    </w:p>
    <w:p w14:paraId="7BEA8BC2" w14:textId="77777777" w:rsidR="00F37927" w:rsidRPr="00013F9D" w:rsidRDefault="004B0120" w:rsidP="00221B06">
      <w:pPr>
        <w:numPr>
          <w:ilvl w:val="0"/>
          <w:numId w:val="1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are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de a face dovada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creării </w:t>
      </w:r>
      <w:r w:rsidR="00386BC7" w:rsidRPr="00013F9D">
        <w:rPr>
          <w:rFonts w:ascii="Times New Roman" w:hAnsi="Times New Roman" w:cs="Times New Roman"/>
          <w:sz w:val="24"/>
          <w:szCs w:val="24"/>
        </w:rPr>
        <w:t xml:space="preserve">noilor locuri de muncă </w:t>
      </w:r>
      <w:r w:rsidR="00D06CFD" w:rsidRPr="00013F9D">
        <w:rPr>
          <w:rFonts w:ascii="Times New Roman" w:hAnsi="Times New Roman" w:cs="Times New Roman"/>
          <w:sz w:val="24"/>
          <w:szCs w:val="24"/>
        </w:rPr>
        <w:t>până</w:t>
      </w:r>
      <w:r w:rsidR="00AF1B5C" w:rsidRPr="00013F9D">
        <w:rPr>
          <w:rFonts w:ascii="Times New Roman" w:hAnsi="Times New Roman" w:cs="Times New Roman"/>
          <w:sz w:val="24"/>
          <w:szCs w:val="24"/>
        </w:rPr>
        <w:t xml:space="preserve"> la momentul </w:t>
      </w:r>
      <w:r w:rsidR="00BD6BBE" w:rsidRPr="00013F9D">
        <w:rPr>
          <w:rFonts w:ascii="Times New Roman" w:hAnsi="Times New Roman" w:cs="Times New Roman"/>
          <w:sz w:val="24"/>
          <w:szCs w:val="24"/>
        </w:rPr>
        <w:t>plă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BD6BBE" w:rsidRPr="00013F9D">
        <w:rPr>
          <w:rFonts w:ascii="Times New Roman" w:hAnsi="Times New Roman" w:cs="Times New Roman"/>
          <w:sz w:val="24"/>
          <w:szCs w:val="24"/>
        </w:rPr>
        <w:t>ii</w:t>
      </w:r>
      <w:r w:rsidR="00AF1B5C" w:rsidRPr="00013F9D">
        <w:rPr>
          <w:rFonts w:ascii="Times New Roman" w:hAnsi="Times New Roman" w:cs="Times New Roman"/>
          <w:sz w:val="24"/>
          <w:szCs w:val="24"/>
        </w:rPr>
        <w:t xml:space="preserve"> cereri</w:t>
      </w:r>
      <w:r w:rsidR="00D06CFD" w:rsidRPr="00013F9D">
        <w:rPr>
          <w:rFonts w:ascii="Times New Roman" w:hAnsi="Times New Roman" w:cs="Times New Roman"/>
          <w:sz w:val="24"/>
          <w:szCs w:val="24"/>
        </w:rPr>
        <w:t>i</w:t>
      </w:r>
      <w:r w:rsidR="00AF1B5C" w:rsidRPr="00013F9D">
        <w:rPr>
          <w:rFonts w:ascii="Times New Roman" w:hAnsi="Times New Roman" w:cs="Times New Roman"/>
          <w:sz w:val="24"/>
          <w:szCs w:val="24"/>
        </w:rPr>
        <w:t xml:space="preserve"> de rambursare</w:t>
      </w:r>
      <w:r w:rsidR="00F37927" w:rsidRPr="00013F9D">
        <w:rPr>
          <w:rFonts w:ascii="Times New Roman" w:hAnsi="Times New Roman" w:cs="Times New Roman"/>
          <w:sz w:val="24"/>
          <w:szCs w:val="24"/>
        </w:rPr>
        <w:t>, cu contractele individuale de muncă înregistrate cu normă întreagă, încheiat</w:t>
      </w:r>
      <w:r w:rsidR="00D06CFD" w:rsidRPr="00013F9D">
        <w:rPr>
          <w:rFonts w:ascii="Times New Roman" w:hAnsi="Times New Roman" w:cs="Times New Roman"/>
          <w:sz w:val="24"/>
          <w:szCs w:val="24"/>
        </w:rPr>
        <w:t>e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pe perioadă nedeterminată, extras REGES, Registru salaria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i din Revisal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i </w:t>
      </w:r>
      <w:r w:rsidR="00BB176C" w:rsidRPr="00013F9D">
        <w:rPr>
          <w:rFonts w:ascii="Times New Roman" w:hAnsi="Times New Roman" w:cs="Times New Roman"/>
          <w:sz w:val="24"/>
          <w:szCs w:val="24"/>
        </w:rPr>
        <w:t>Raport pe salariat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din REVISAL</w:t>
      </w:r>
      <w:r w:rsidR="00386BC7" w:rsidRPr="00013F9D">
        <w:rPr>
          <w:rFonts w:ascii="Times New Roman" w:hAnsi="Times New Roman" w:cs="Times New Roman"/>
          <w:sz w:val="24"/>
          <w:szCs w:val="24"/>
        </w:rPr>
        <w:t>;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007EB8" w14:textId="77777777" w:rsidR="00321809" w:rsidRPr="00013F9D" w:rsidRDefault="00321809" w:rsidP="00221B06">
      <w:pPr>
        <w:numPr>
          <w:ilvl w:val="0"/>
          <w:numId w:val="10"/>
        </w:numPr>
        <w:autoSpaceDE w:val="0"/>
        <w:spacing w:before="60" w:after="60" w:line="300" w:lineRule="exact"/>
        <w:ind w:left="360"/>
        <w:jc w:val="both"/>
        <w:rPr>
          <w:rStyle w:val="tpt1"/>
          <w:rFonts w:ascii="Times New Roman" w:hAnsi="Times New Roman" w:cs="Times New Roman"/>
          <w:bCs/>
          <w:sz w:val="24"/>
          <w:szCs w:val="24"/>
        </w:rPr>
      </w:pPr>
      <w:r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nu poate înstrăina păr</w:t>
      </w:r>
      <w:r w:rsidR="00AB4C89"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ț</w:t>
      </w:r>
      <w:r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i sociale/ ac</w:t>
      </w:r>
      <w:r w:rsidR="00AB4C89"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ț</w:t>
      </w:r>
      <w:r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iuni ale societă</w:t>
      </w:r>
      <w:r w:rsidR="00AB4C89"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ț</w:t>
      </w:r>
      <w:r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ii într-un procent mai mare de 49%, cu excep</w:t>
      </w:r>
      <w:r w:rsidR="00AB4C89" w:rsidRPr="00013F9D">
        <w:rPr>
          <w:rStyle w:val="tpt1"/>
          <w:rFonts w:ascii="Times New Roman" w:hAnsi="Times New Roman" w:cs="Times New Roman"/>
          <w:bCs/>
          <w:sz w:val="24"/>
          <w:szCs w:val="24"/>
        </w:rPr>
        <w:t>ț</w:t>
      </w:r>
      <w:r w:rsidRPr="00013F9D">
        <w:rPr>
          <w:rStyle w:val="tpt1"/>
          <w:rFonts w:ascii="Times New Roman" w:hAnsi="Times New Roman" w:cs="Times New Roman"/>
          <w:bCs/>
          <w:sz w:val="24"/>
          <w:szCs w:val="24"/>
        </w:rPr>
        <w:t xml:space="preserve">iile prevăzute în Legea nr. 120/2015 </w:t>
      </w:r>
      <w:r w:rsidRPr="00013F9D">
        <w:rPr>
          <w:rFonts w:ascii="Times New Roman" w:hAnsi="Times New Roman" w:cs="Times New Roman"/>
          <w:sz w:val="24"/>
          <w:szCs w:val="24"/>
        </w:rPr>
        <w:t>privind stimularea investitorilor individuali-business angels</w:t>
      </w:r>
      <w:r w:rsidR="00386BC7" w:rsidRPr="00013F9D">
        <w:rPr>
          <w:rFonts w:ascii="Times New Roman" w:hAnsi="Times New Roman" w:cs="Times New Roman"/>
          <w:sz w:val="24"/>
          <w:szCs w:val="24"/>
        </w:rPr>
        <w:t>,</w:t>
      </w:r>
      <w:r w:rsidR="00386BC7" w:rsidRPr="00013F9D">
        <w:rPr>
          <w:rStyle w:val="tpt1"/>
          <w:rFonts w:ascii="Times New Roman" w:hAnsi="Times New Roman" w:cs="Times New Roman"/>
          <w:bCs/>
          <w:sz w:val="24"/>
          <w:szCs w:val="24"/>
        </w:rPr>
        <w:t xml:space="preserve"> în perioada contractuală de implementare și monitorizare,</w:t>
      </w:r>
      <w:r w:rsidRPr="00013F9D">
        <w:rPr>
          <w:rFonts w:ascii="Times New Roman" w:hAnsi="Times New Roman" w:cs="Times New Roman"/>
          <w:sz w:val="24"/>
          <w:szCs w:val="24"/>
        </w:rPr>
        <w:t>.</w:t>
      </w:r>
    </w:p>
    <w:p w14:paraId="5E0A52C0" w14:textId="77777777" w:rsidR="009B1E2E" w:rsidRPr="00013F9D" w:rsidRDefault="009B1E2E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57DF8" w14:textId="77777777" w:rsidR="00F37927" w:rsidRPr="00013F9D" w:rsidRDefault="00386BC7" w:rsidP="00386BC7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37927" w:rsidRPr="00013F9D">
        <w:rPr>
          <w:rFonts w:ascii="Times New Roman" w:hAnsi="Times New Roman" w:cs="Times New Roman"/>
          <w:b/>
          <w:bCs/>
          <w:sz w:val="24"/>
          <w:szCs w:val="24"/>
        </w:rPr>
        <w:t>Răspunderea contractuală</w:t>
      </w:r>
    </w:p>
    <w:p w14:paraId="4C8E745A" w14:textId="77777777" w:rsidR="00386BC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01271B2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11</w:t>
      </w:r>
    </w:p>
    <w:p w14:paraId="2EA07AB4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Administratorul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Pr="00013F9D">
        <w:rPr>
          <w:rFonts w:ascii="Times New Roman" w:hAnsi="Times New Roman" w:cs="Times New Roman"/>
          <w:sz w:val="24"/>
          <w:szCs w:val="24"/>
        </w:rPr>
        <w:t>nu răspunde, în nicio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pentru niciun motiv, pentru pagubele sau prejudiciile suferite de bunurile 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ionate în cadrul programului pe tot parcursul derulării acordului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nici nu poate accepta vreo preten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 de compensare sau cerere de plată legate de aceste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ii.</w:t>
      </w:r>
    </w:p>
    <w:p w14:paraId="5D901857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12</w:t>
      </w:r>
    </w:p>
    <w:p w14:paraId="6E7E037E" w14:textId="4EB93CFA" w:rsidR="00F65AB4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cazul în care prin bugetul de stat nu se acoperă sumele necesare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ării proiectului, administratorul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Pr="00013F9D">
        <w:rPr>
          <w:rFonts w:ascii="Times New Roman" w:hAnsi="Times New Roman" w:cs="Times New Roman"/>
          <w:sz w:val="24"/>
          <w:szCs w:val="24"/>
        </w:rPr>
        <w:t>este exonerat de orice răspundere.</w:t>
      </w:r>
    </w:p>
    <w:p w14:paraId="0E343202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13</w:t>
      </w:r>
    </w:p>
    <w:p w14:paraId="036F2AF5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Administratorul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Pr="00013F9D">
        <w:rPr>
          <w:rFonts w:ascii="Times New Roman" w:hAnsi="Times New Roman" w:cs="Times New Roman"/>
          <w:sz w:val="24"/>
          <w:szCs w:val="24"/>
        </w:rPr>
        <w:t>este exonerat de orice răspundere asociată oricărei preten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sau ac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iuni cauzate de încălcarea regulilor, reglementărilor sau legisla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iei de către beneficiar, angaja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acestuia, ori de persoanele care răspund de ace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ti angaja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i, precum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urmare a încălcării drepturilor apar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inând ter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elor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i.</w:t>
      </w:r>
    </w:p>
    <w:p w14:paraId="5ACF9D45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14</w:t>
      </w:r>
    </w:p>
    <w:p w14:paraId="69D1369B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Reprezentan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Ministerului sau ai </w:t>
      </w:r>
      <w:r w:rsidR="00692360" w:rsidRPr="00013F9D">
        <w:rPr>
          <w:rFonts w:ascii="Times New Roman" w:hAnsi="Times New Roman" w:cs="Times New Roman"/>
          <w:sz w:val="24"/>
          <w:szCs w:val="24"/>
        </w:rPr>
        <w:t>AIMMAIPE</w:t>
      </w:r>
      <w:r w:rsidRPr="00013F9D">
        <w:rPr>
          <w:rFonts w:ascii="Times New Roman" w:hAnsi="Times New Roman" w:cs="Times New Roman"/>
          <w:sz w:val="24"/>
          <w:szCs w:val="24"/>
        </w:rPr>
        <w:t xml:space="preserve"> au dreptul să verifice atât la sediul operatorilor economici, cât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la cel al furnizorilor veridicitatea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conformitatea declara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iilor,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ilor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cheltuielilor făcute în cadrul Programului. Beneficiarul </w:t>
      </w:r>
      <w:r w:rsidR="009B1E2E" w:rsidRPr="00013F9D">
        <w:rPr>
          <w:rFonts w:ascii="Times New Roman" w:hAnsi="Times New Roman" w:cs="Times New Roman"/>
          <w:sz w:val="24"/>
          <w:szCs w:val="24"/>
        </w:rPr>
        <w:t>AFN</w:t>
      </w:r>
      <w:r w:rsidRPr="00013F9D">
        <w:rPr>
          <w:rFonts w:ascii="Times New Roman" w:hAnsi="Times New Roman" w:cs="Times New Roman"/>
          <w:sz w:val="24"/>
          <w:szCs w:val="24"/>
        </w:rPr>
        <w:t xml:space="preserve"> trebuie să accepte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să faciliteze controlul reprezentan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 Ministerului/</w:t>
      </w:r>
      <w:r w:rsidR="00692360" w:rsidRPr="00013F9D">
        <w:rPr>
          <w:rFonts w:ascii="Times New Roman" w:hAnsi="Times New Roman" w:cs="Times New Roman"/>
          <w:sz w:val="24"/>
          <w:szCs w:val="24"/>
        </w:rPr>
        <w:t xml:space="preserve"> AIMMAIPE </w:t>
      </w:r>
      <w:r w:rsidR="005573FF" w:rsidRPr="00013F9D">
        <w:rPr>
          <w:rFonts w:ascii="Times New Roman" w:hAnsi="Times New Roman" w:cs="Times New Roman"/>
          <w:sz w:val="24"/>
          <w:szCs w:val="24"/>
        </w:rPr>
        <w:t>/institu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iei partenere</w:t>
      </w:r>
      <w:r w:rsidRPr="00013F9D">
        <w:rPr>
          <w:rFonts w:ascii="Times New Roman" w:hAnsi="Times New Roman" w:cs="Times New Roman"/>
          <w:sz w:val="24"/>
          <w:szCs w:val="24"/>
        </w:rPr>
        <w:t xml:space="preserve"> asupra utilizării aloca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iei financiare nerambursabile acordate prin acest program.</w:t>
      </w:r>
    </w:p>
    <w:p w14:paraId="1A28D0A5" w14:textId="77777777" w:rsidR="005238C7" w:rsidRPr="00013F9D" w:rsidRDefault="005238C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D918D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15</w:t>
      </w:r>
    </w:p>
    <w:p w14:paraId="659AD435" w14:textId="77777777" w:rsidR="00F37927" w:rsidRPr="00013F9D" w:rsidRDefault="009B1E2E" w:rsidP="00386BC7">
      <w:pPr>
        <w:numPr>
          <w:ilvl w:val="0"/>
          <w:numId w:val="13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cazul în care, în urma controalelor efectuate de reprezentan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MAT/AIMMAIPE sau la sesizarea organelor de control abilitate ale statului, se constată că beneficiarii au făcut declara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incomplete/nereale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i/sau neconforme cu realitatea pentru a 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ine </w:t>
      </w:r>
      <w:r w:rsidRPr="00013F9D">
        <w:rPr>
          <w:rFonts w:ascii="Times New Roman" w:hAnsi="Times New Roman" w:cs="Times New Roman"/>
          <w:bCs/>
          <w:iCs/>
          <w:sz w:val="24"/>
          <w:szCs w:val="24"/>
        </w:rPr>
        <w:t>ajutorul de minimis</w:t>
      </w:r>
      <w:r w:rsidRPr="00013F9D">
        <w:rPr>
          <w:rFonts w:ascii="Times New Roman" w:hAnsi="Times New Roman" w:cs="Times New Roman"/>
          <w:sz w:val="24"/>
          <w:szCs w:val="24"/>
        </w:rPr>
        <w:t>, sau se constată că nu mai sunt îndeplinite condi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prevăzute în acordul de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 (Anexa 6) sau în legisla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ia schemei de ajutor, UIP din cadrul AIMMAIPE va propune recuperarea totală a ajutorului acordat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va anun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MAT că a fost declan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ată recuperarea ajutorului de minimis împreună cu dobânzile aferente.</w:t>
      </w:r>
    </w:p>
    <w:p w14:paraId="7FCBE8DD" w14:textId="77777777" w:rsidR="004B0120" w:rsidRPr="00013F9D" w:rsidRDefault="00651B9A" w:rsidP="00386BC7">
      <w:pPr>
        <w:numPr>
          <w:ilvl w:val="0"/>
          <w:numId w:val="13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În cazul în care, se identifică 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de către alte institu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ii abilitate sau de către organele de urmărire penală, oricând pe perioada contractuală, fapte incriminate de Codul Penal sau de alte Legi speciale săvâr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ș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ite de societă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i, reprezentan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 legali, ac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ionari / asocia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>i / administratori în legătură cu ob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inerea sau utilizarea frauduloasă a fondurilor europene 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ș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i/sau publice, </w:t>
      </w:r>
      <w:r w:rsidRPr="00013F9D">
        <w:rPr>
          <w:rStyle w:val="tpt1"/>
          <w:rFonts w:ascii="Times New Roman" w:hAnsi="Times New Roman" w:cs="Times New Roman"/>
          <w:sz w:val="24"/>
          <w:szCs w:val="24"/>
        </w:rPr>
        <w:t>cererea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 de finan</w:t>
      </w:r>
      <w:r w:rsidR="00AB4C89" w:rsidRPr="00013F9D">
        <w:rPr>
          <w:rStyle w:val="tpt1"/>
          <w:rFonts w:ascii="Times New Roman" w:hAnsi="Times New Roman" w:cs="Times New Roman"/>
          <w:sz w:val="24"/>
          <w:szCs w:val="24"/>
        </w:rPr>
        <w:t>ț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are </w:t>
      </w:r>
      <w:r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se respinge </w:t>
      </w:r>
      <w:r w:rsidR="004B0120" w:rsidRPr="00013F9D">
        <w:rPr>
          <w:rStyle w:val="tpt1"/>
          <w:rFonts w:ascii="Times New Roman" w:hAnsi="Times New Roman" w:cs="Times New Roman"/>
          <w:sz w:val="24"/>
          <w:szCs w:val="24"/>
        </w:rPr>
        <w:t xml:space="preserve">sau, după caz, </w:t>
      </w:r>
      <w:r w:rsidRPr="00013F9D">
        <w:rPr>
          <w:rStyle w:val="tpt1"/>
          <w:rFonts w:ascii="Times New Roman" w:hAnsi="Times New Roman" w:cs="Times New Roman"/>
          <w:color w:val="000000"/>
          <w:sz w:val="24"/>
          <w:szCs w:val="24"/>
        </w:rPr>
        <w:t>ajutorul</w:t>
      </w:r>
      <w:r w:rsidR="004B0120" w:rsidRPr="00013F9D">
        <w:rPr>
          <w:rStyle w:val="tpt1"/>
          <w:rFonts w:ascii="Times New Roman" w:hAnsi="Times New Roman" w:cs="Times New Roman"/>
          <w:color w:val="000000"/>
          <w:sz w:val="24"/>
          <w:szCs w:val="24"/>
        </w:rPr>
        <w:t xml:space="preserve"> acordat</w:t>
      </w:r>
      <w:r w:rsidRPr="00013F9D">
        <w:rPr>
          <w:rStyle w:val="tpt1"/>
          <w:rFonts w:ascii="Times New Roman" w:hAnsi="Times New Roman" w:cs="Times New Roman"/>
          <w:color w:val="000000"/>
          <w:sz w:val="24"/>
          <w:szCs w:val="24"/>
        </w:rPr>
        <w:t xml:space="preserve"> este recuperat</w:t>
      </w:r>
      <w:r w:rsidR="004B0120" w:rsidRPr="00013F9D">
        <w:rPr>
          <w:rStyle w:val="tpt1"/>
          <w:rFonts w:ascii="Times New Roman" w:hAnsi="Times New Roman" w:cs="Times New Roman"/>
          <w:color w:val="000000"/>
          <w:sz w:val="24"/>
          <w:szCs w:val="24"/>
        </w:rPr>
        <w:t xml:space="preserve"> împreună cu dobânzile aferente.</w:t>
      </w:r>
    </w:p>
    <w:p w14:paraId="39184FE3" w14:textId="77777777" w:rsidR="0058493D" w:rsidRDefault="0058493D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146DD" w14:textId="77777777" w:rsidR="0058493D" w:rsidRDefault="0058493D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B170E7" w14:textId="74BD9605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16</w:t>
      </w:r>
    </w:p>
    <w:p w14:paraId="4E452941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Beneficiarul î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asumă responsabilitatea în fa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ter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elor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i, inclusiv răspunderea pentru fapte sau prejudicii de orice fel cauzate de acesta în limita derulării acordului. Acordul angajează răspunderea solidară a beneficiarului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succesorilor săi pe de o parte, iar pe de altă parte, a administratorului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succesorilor acestuia.</w:t>
      </w:r>
    </w:p>
    <w:p w14:paraId="69B94401" w14:textId="77777777" w:rsidR="00F37927" w:rsidRPr="00013F9D" w:rsidRDefault="00F37927" w:rsidP="00B35741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Conflict de interese</w:t>
      </w:r>
    </w:p>
    <w:p w14:paraId="6799A575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17</w:t>
      </w:r>
    </w:p>
    <w:p w14:paraId="7D5A9445" w14:textId="52382390" w:rsidR="00F65AB4" w:rsidRPr="00013F9D" w:rsidRDefault="00F37927" w:rsidP="00013F9D">
      <w:pPr>
        <w:tabs>
          <w:tab w:val="left" w:pos="80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Beneficiarul se angajează să ia toate măsurile necesare pentru a evita conflictele de interese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va informa imediat administratorul 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de Program </w:t>
      </w:r>
      <w:r w:rsidRPr="00013F9D">
        <w:rPr>
          <w:rFonts w:ascii="Times New Roman" w:hAnsi="Times New Roman" w:cs="Times New Roman"/>
          <w:sz w:val="24"/>
          <w:szCs w:val="24"/>
        </w:rPr>
        <w:t>despre orice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ie care cauzează sau ar putea cauza un asemenea conflict. </w:t>
      </w:r>
      <w:r w:rsidR="005573FF" w:rsidRPr="00013F9D">
        <w:rPr>
          <w:rFonts w:ascii="Times New Roman" w:hAnsi="Times New Roman" w:cs="Times New Roman"/>
          <w:sz w:val="24"/>
          <w:szCs w:val="24"/>
        </w:rPr>
        <w:t>Ministerul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DD21E1" w:rsidRPr="00013F9D">
        <w:rPr>
          <w:rFonts w:ascii="Times New Roman" w:hAnsi="Times New Roman" w:cs="Times New Roman"/>
          <w:sz w:val="24"/>
          <w:szCs w:val="24"/>
        </w:rPr>
        <w:t>Antreprenoriat</w:t>
      </w:r>
      <w:r w:rsidR="009B1E2E" w:rsidRPr="00013F9D">
        <w:rPr>
          <w:rFonts w:ascii="Times New Roman" w:hAnsi="Times New Roman" w:cs="Times New Roman"/>
          <w:sz w:val="24"/>
          <w:szCs w:val="24"/>
        </w:rPr>
        <w:t xml:space="preserve">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9B1E2E" w:rsidRPr="00013F9D">
        <w:rPr>
          <w:rFonts w:ascii="Times New Roman" w:hAnsi="Times New Roman" w:cs="Times New Roman"/>
          <w:sz w:val="24"/>
          <w:szCs w:val="24"/>
        </w:rPr>
        <w:t>i Turismului</w:t>
      </w:r>
      <w:r w:rsidR="00DD21E1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i/sau </w:t>
      </w:r>
      <w:r w:rsidR="002778EF" w:rsidRPr="00013F9D">
        <w:rPr>
          <w:rFonts w:ascii="Times New Roman" w:hAnsi="Times New Roman" w:cs="Times New Roman"/>
          <w:sz w:val="24"/>
          <w:szCs w:val="24"/>
        </w:rPr>
        <w:t>AIMMAIPE</w:t>
      </w:r>
      <w:r w:rsidRPr="00013F9D">
        <w:rPr>
          <w:rFonts w:ascii="Times New Roman" w:hAnsi="Times New Roman" w:cs="Times New Roman"/>
          <w:sz w:val="24"/>
          <w:szCs w:val="24"/>
        </w:rPr>
        <w:t xml:space="preserve"> poate refuza  plata AFN în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identificării unor legături</w:t>
      </w:r>
      <w:r w:rsidR="005573FF" w:rsidRPr="00013F9D">
        <w:rPr>
          <w:rFonts w:ascii="Times New Roman" w:hAnsi="Times New Roman" w:cs="Times New Roman"/>
          <w:sz w:val="24"/>
          <w:szCs w:val="24"/>
        </w:rPr>
        <w:t xml:space="preserve"> de rudenie</w:t>
      </w:r>
      <w:r w:rsidR="00794727" w:rsidRPr="00013F9D">
        <w:rPr>
          <w:rFonts w:ascii="Times New Roman" w:hAnsi="Times New Roman" w:cs="Times New Roman"/>
          <w:sz w:val="24"/>
          <w:szCs w:val="24"/>
        </w:rPr>
        <w:t>,</w:t>
      </w:r>
      <w:r w:rsidR="00794727" w:rsidRPr="00013F9D">
        <w:rPr>
          <w:rFonts w:ascii="Times New Roman" w:hAnsi="Times New Roman" w:cs="Times New Roman"/>
          <w:color w:val="000000"/>
          <w:sz w:val="24"/>
          <w:szCs w:val="24"/>
        </w:rPr>
        <w:t xml:space="preserve"> inclusiv soț/soție,</w:t>
      </w:r>
      <w:r w:rsidR="005573FF" w:rsidRPr="00013F9D">
        <w:rPr>
          <w:rFonts w:ascii="Times New Roman" w:hAnsi="Times New Roman" w:cs="Times New Roman"/>
          <w:sz w:val="24"/>
          <w:szCs w:val="24"/>
        </w:rPr>
        <w:t xml:space="preserve"> până la gradul II </w:t>
      </w:r>
      <w:r w:rsidR="002C3876" w:rsidRPr="00013F9D">
        <w:rPr>
          <w:rFonts w:ascii="Times New Roman" w:hAnsi="Times New Roman" w:cs="Times New Roman"/>
          <w:sz w:val="24"/>
          <w:szCs w:val="24"/>
        </w:rPr>
        <w:t xml:space="preserve">inclusiv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573FF" w:rsidRPr="00013F9D">
        <w:rPr>
          <w:rFonts w:ascii="Times New Roman" w:hAnsi="Times New Roman" w:cs="Times New Roman"/>
          <w:sz w:val="24"/>
          <w:szCs w:val="24"/>
        </w:rPr>
        <w:t xml:space="preserve">i afini până la gradul II </w:t>
      </w:r>
      <w:r w:rsidR="002C3876" w:rsidRPr="00013F9D">
        <w:rPr>
          <w:rFonts w:ascii="Times New Roman" w:hAnsi="Times New Roman" w:cs="Times New Roman"/>
          <w:sz w:val="24"/>
          <w:szCs w:val="24"/>
        </w:rPr>
        <w:t xml:space="preserve">inclusiv </w:t>
      </w:r>
      <w:r w:rsidR="005573FF" w:rsidRPr="00013F9D">
        <w:rPr>
          <w:rFonts w:ascii="Times New Roman" w:hAnsi="Times New Roman" w:cs="Times New Roman"/>
          <w:sz w:val="24"/>
          <w:szCs w:val="24"/>
        </w:rPr>
        <w:t>între structurile ac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 xml:space="preserve">ionariatului beneficiarului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573FF" w:rsidRPr="00013F9D">
        <w:rPr>
          <w:rFonts w:ascii="Times New Roman" w:hAnsi="Times New Roman" w:cs="Times New Roman"/>
          <w:sz w:val="24"/>
          <w:szCs w:val="24"/>
        </w:rPr>
        <w:t>i furnizorii acestuia sau atunci când ofertantul câ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573FF" w:rsidRPr="00013F9D">
        <w:rPr>
          <w:rFonts w:ascii="Times New Roman" w:hAnsi="Times New Roman" w:cs="Times New Roman"/>
          <w:sz w:val="24"/>
          <w:szCs w:val="24"/>
        </w:rPr>
        <w:t>tigător de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ine pachetul majoritar de ac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iuni în două firme participante pentru acela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5573FF" w:rsidRPr="00013F9D">
        <w:rPr>
          <w:rFonts w:ascii="Times New Roman" w:hAnsi="Times New Roman" w:cs="Times New Roman"/>
          <w:sz w:val="24"/>
          <w:szCs w:val="24"/>
        </w:rPr>
        <w:t>i tip de 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ie în cadrul achizi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iilor realizate de solicitan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ii priva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5573FF" w:rsidRPr="00013F9D">
        <w:rPr>
          <w:rFonts w:ascii="Times New Roman" w:hAnsi="Times New Roman" w:cs="Times New Roman"/>
          <w:sz w:val="24"/>
          <w:szCs w:val="24"/>
        </w:rPr>
        <w:t>i ai fondurilor nerambursabile.</w:t>
      </w:r>
      <w:r w:rsidR="005573FF" w:rsidRPr="00013F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D1AD0C8" w14:textId="77777777" w:rsidR="00F37927" w:rsidRPr="00013F9D" w:rsidRDefault="00F37927" w:rsidP="00B35741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Clauza de confiden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ialitate</w:t>
      </w:r>
    </w:p>
    <w:p w14:paraId="7B7FE7FB" w14:textId="7406CBDC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18</w:t>
      </w:r>
    </w:p>
    <w:p w14:paraId="74F39366" w14:textId="77777777" w:rsidR="00E417C9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în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elesul prezentului acord,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confiden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iale sau secrete includ datele referitoare la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prevăzute în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financiare ale beneficiarului, a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a cum sunt ele prezentate î</w:t>
      </w:r>
      <w:r w:rsidR="00B35741" w:rsidRPr="00013F9D">
        <w:rPr>
          <w:rFonts w:ascii="Times New Roman" w:hAnsi="Times New Roman" w:cs="Times New Roman"/>
          <w:sz w:val="24"/>
          <w:szCs w:val="24"/>
        </w:rPr>
        <w:t>n documentele contabile depuse.</w:t>
      </w:r>
    </w:p>
    <w:p w14:paraId="3F6A9CC7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19</w:t>
      </w:r>
    </w:p>
    <w:p w14:paraId="780D4758" w14:textId="77777777" w:rsidR="00E417C9" w:rsidRPr="00013F9D" w:rsidRDefault="00F37927" w:rsidP="00B35741">
      <w:pPr>
        <w:tabs>
          <w:tab w:val="left" w:pos="20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ile se obligă să nu dezvăluie pe durata acordului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să nu utilizeze vreo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ie confiden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ială sau secretă 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inută pe parcursul acordului în legătură cu cealaltă par</w:t>
      </w:r>
      <w:r w:rsidR="00B35741" w:rsidRPr="00013F9D">
        <w:rPr>
          <w:rFonts w:ascii="Times New Roman" w:hAnsi="Times New Roman" w:cs="Times New Roman"/>
          <w:sz w:val="24"/>
          <w:szCs w:val="24"/>
        </w:rPr>
        <w:t>te.</w:t>
      </w:r>
      <w:r w:rsidRPr="00013F9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076FEFE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60213235" w14:textId="77777777" w:rsidR="00F37927" w:rsidRPr="00013F9D" w:rsidRDefault="00F37927" w:rsidP="00AB4C89">
      <w:pPr>
        <w:tabs>
          <w:tab w:val="left" w:pos="200"/>
        </w:tabs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ile convin că termenele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clauzele prezentului acord sunt confiden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iale, fiecare dintre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 obligându-se să nu transmită ter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 documente, date sau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rezultate din derularea acestuia, cu excep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cazului în care informa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sunt furnizate organelor abilitate ale statului în exercitarea atribu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iilor ce le revin.</w:t>
      </w:r>
    </w:p>
    <w:p w14:paraId="04A999EC" w14:textId="3E95B83D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7982AF9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ile vor lua măsurile care se impun pentru respectarea de către personalul propriu a prevederilor art. </w:t>
      </w:r>
      <w:r w:rsidR="00E417C9" w:rsidRPr="00013F9D">
        <w:rPr>
          <w:rFonts w:ascii="Times New Roman" w:hAnsi="Times New Roman" w:cs="Times New Roman"/>
          <w:sz w:val="24"/>
          <w:szCs w:val="24"/>
        </w:rPr>
        <w:t>19</w:t>
      </w:r>
      <w:r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2</w:t>
      </w:r>
      <w:r w:rsidR="00E417C9" w:rsidRPr="00013F9D">
        <w:rPr>
          <w:rFonts w:ascii="Times New Roman" w:hAnsi="Times New Roman" w:cs="Times New Roman"/>
          <w:sz w:val="24"/>
          <w:szCs w:val="24"/>
        </w:rPr>
        <w:t>0</w:t>
      </w:r>
      <w:r w:rsidRPr="00013F9D">
        <w:rPr>
          <w:rFonts w:ascii="Times New Roman" w:hAnsi="Times New Roman" w:cs="Times New Roman"/>
          <w:sz w:val="24"/>
          <w:szCs w:val="24"/>
        </w:rPr>
        <w:t>.</w:t>
      </w:r>
    </w:p>
    <w:p w14:paraId="1ACA9FAF" w14:textId="77777777" w:rsidR="00F37927" w:rsidRPr="00013F9D" w:rsidRDefault="00F37927" w:rsidP="008A344A">
      <w:pPr>
        <w:numPr>
          <w:ilvl w:val="0"/>
          <w:numId w:val="18"/>
        </w:numPr>
        <w:tabs>
          <w:tab w:val="left" w:pos="45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Modificarea acordului</w:t>
      </w:r>
    </w:p>
    <w:p w14:paraId="016D4DCE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594E7881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Orice modificare a prezentului acord se face prin act adi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ional, semnat de ambele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i, care face parte integrantă din acord.</w:t>
      </w:r>
    </w:p>
    <w:p w14:paraId="3271CE3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23</w:t>
      </w:r>
    </w:p>
    <w:p w14:paraId="53003798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Valoarea totală a acordului poate fi modificată de către administrator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 de Program</w:t>
      </w:r>
      <w:r w:rsidRPr="00013F9D">
        <w:rPr>
          <w:rFonts w:ascii="Times New Roman" w:hAnsi="Times New Roman" w:cs="Times New Roman"/>
          <w:sz w:val="24"/>
          <w:szCs w:val="24"/>
        </w:rPr>
        <w:t>, dar numai în sensul diminuării, în cazul constatării nerespectării de către beneficiar a clauzelor acordului sau în cazul solicitării exprese a beneficiarului.</w:t>
      </w:r>
    </w:p>
    <w:p w14:paraId="361A0393" w14:textId="2F694B30" w:rsidR="00E417C9" w:rsidRPr="00013F9D" w:rsidRDefault="00F37927" w:rsidP="00AB4C89">
      <w:pPr>
        <w:numPr>
          <w:ilvl w:val="0"/>
          <w:numId w:val="18"/>
        </w:numPr>
        <w:tabs>
          <w:tab w:val="left" w:pos="45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Încetarea acordului</w:t>
      </w:r>
      <w:r w:rsidRPr="00013F9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F07F3BF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F1EBBF5" w14:textId="77777777" w:rsidR="00E417C9" w:rsidRPr="00013F9D" w:rsidRDefault="00F37927" w:rsidP="00B35741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Acordul încetează de drept la termenul prevăzut în cap. I</w:t>
      </w:r>
      <w:r w:rsidR="00B35741" w:rsidRPr="00013F9D">
        <w:rPr>
          <w:rFonts w:ascii="Times New Roman" w:hAnsi="Times New Roman" w:cs="Times New Roman"/>
          <w:sz w:val="24"/>
          <w:szCs w:val="24"/>
        </w:rPr>
        <w:t>I art. 3.</w:t>
      </w:r>
    </w:p>
    <w:p w14:paraId="291D6A1E" w14:textId="77777777" w:rsidR="00F37927" w:rsidRPr="00013F9D" w:rsidRDefault="00F37927" w:rsidP="00B35741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lastRenderedPageBreak/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87CB8A5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Acordul poate înceta prin reziliere la ini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iativa administratorului</w:t>
      </w:r>
      <w:r w:rsidR="00174E46" w:rsidRPr="00013F9D">
        <w:rPr>
          <w:rFonts w:ascii="Times New Roman" w:hAnsi="Times New Roman" w:cs="Times New Roman"/>
          <w:sz w:val="24"/>
          <w:szCs w:val="24"/>
        </w:rPr>
        <w:t xml:space="preserve"> de Program</w:t>
      </w:r>
      <w:r w:rsidRPr="00013F9D">
        <w:rPr>
          <w:rFonts w:ascii="Times New Roman" w:hAnsi="Times New Roman" w:cs="Times New Roman"/>
          <w:sz w:val="24"/>
          <w:szCs w:val="24"/>
        </w:rPr>
        <w:t>, fără acordarea niciunui preaviz, fără a plăti niciun fel de compensa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ie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fără nicio altă formalitate, atunci când beneficiarul:</w:t>
      </w:r>
    </w:p>
    <w:p w14:paraId="13C4712E" w14:textId="282D9BA2" w:rsidR="00F37927" w:rsidRPr="00013F9D" w:rsidRDefault="00F37927" w:rsidP="00B35741">
      <w:pPr>
        <w:numPr>
          <w:ilvl w:val="0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nu î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îndepline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te oricare dintre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iile asumate prin Acord sau prevăzute </w:t>
      </w:r>
      <w:r w:rsidR="00B35741" w:rsidRPr="00013F9D">
        <w:rPr>
          <w:rFonts w:ascii="Times New Roman" w:hAnsi="Times New Roman" w:cs="Times New Roman"/>
          <w:sz w:val="24"/>
          <w:szCs w:val="24"/>
        </w:rPr>
        <w:t xml:space="preserve">în </w:t>
      </w:r>
      <w:r w:rsidR="00660FDD" w:rsidRPr="00013F9D">
        <w:rPr>
          <w:rFonts w:ascii="Times New Roman" w:hAnsi="Times New Roman" w:cs="Times New Roman"/>
          <w:sz w:val="24"/>
          <w:szCs w:val="24"/>
        </w:rPr>
        <w:t>procedura de implementare a programului</w:t>
      </w:r>
      <w:r w:rsidR="00B35741" w:rsidRPr="00013F9D">
        <w:rPr>
          <w:rFonts w:ascii="Times New Roman" w:hAnsi="Times New Roman" w:cs="Times New Roman"/>
          <w:sz w:val="24"/>
          <w:szCs w:val="24"/>
        </w:rPr>
        <w:t>;</w:t>
      </w:r>
    </w:p>
    <w:p w14:paraId="7236A004" w14:textId="2E2F7744" w:rsidR="00F37927" w:rsidRPr="00013F9D" w:rsidRDefault="00EE195B" w:rsidP="00B35741">
      <w:pPr>
        <w:numPr>
          <w:ilvl w:val="0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0948857"/>
      <w:r>
        <w:rPr>
          <w:rFonts w:ascii="Times New Roman" w:hAnsi="Times New Roman" w:cs="Times New Roman"/>
          <w:sz w:val="24"/>
          <w:szCs w:val="24"/>
        </w:rPr>
        <w:t>intră în insolvență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reorganizare judiciară, închidere operațională, </w:t>
      </w:r>
      <w:r w:rsidR="00F37927" w:rsidRPr="00013F9D">
        <w:rPr>
          <w:rFonts w:ascii="Times New Roman" w:hAnsi="Times New Roman" w:cs="Times New Roman"/>
          <w:sz w:val="24"/>
          <w:szCs w:val="24"/>
        </w:rPr>
        <w:t>lichidare judiciar</w:t>
      </w:r>
      <w:r w:rsidR="00B35741" w:rsidRPr="00013F9D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>,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faliment</w:t>
      </w:r>
      <w:r>
        <w:rPr>
          <w:rFonts w:ascii="Times New Roman" w:hAnsi="Times New Roman" w:cs="Times New Roman"/>
          <w:sz w:val="24"/>
          <w:szCs w:val="24"/>
        </w:rPr>
        <w:t>,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radiere </w:t>
      </w:r>
      <w:r w:rsidR="00F37927" w:rsidRPr="00013F9D">
        <w:rPr>
          <w:rFonts w:ascii="Times New Roman" w:hAnsi="Times New Roman" w:cs="Times New Roman"/>
          <w:sz w:val="24"/>
          <w:szCs w:val="24"/>
        </w:rPr>
        <w:t xml:space="preserve">sau </w:t>
      </w:r>
      <w:r w:rsidR="00F917FD" w:rsidRPr="00013F9D">
        <w:rPr>
          <w:rFonts w:ascii="Times New Roman" w:hAnsi="Times New Roman" w:cs="Times New Roman"/>
          <w:sz w:val="24"/>
          <w:szCs w:val="24"/>
        </w:rPr>
        <w:t>î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F37927" w:rsidRPr="00013F9D">
        <w:rPr>
          <w:rFonts w:ascii="Times New Roman" w:hAnsi="Times New Roman" w:cs="Times New Roman"/>
          <w:sz w:val="24"/>
          <w:szCs w:val="24"/>
        </w:rPr>
        <w:t>i suspend</w:t>
      </w:r>
      <w:r w:rsidR="00C704AF" w:rsidRPr="00013F9D">
        <w:rPr>
          <w:rFonts w:ascii="Times New Roman" w:hAnsi="Times New Roman" w:cs="Times New Roman"/>
          <w:sz w:val="24"/>
          <w:szCs w:val="24"/>
        </w:rPr>
        <w:t>ă activitatea la ONRC</w:t>
      </w:r>
      <w:bookmarkEnd w:id="1"/>
      <w:r w:rsidR="00C704AF" w:rsidRPr="00013F9D">
        <w:rPr>
          <w:rFonts w:ascii="Times New Roman" w:hAnsi="Times New Roman" w:cs="Times New Roman"/>
          <w:sz w:val="24"/>
          <w:szCs w:val="24"/>
        </w:rPr>
        <w:t>, în această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704AF" w:rsidRPr="00013F9D">
        <w:rPr>
          <w:rFonts w:ascii="Times New Roman" w:hAnsi="Times New Roman" w:cs="Times New Roman"/>
          <w:sz w:val="24"/>
          <w:szCs w:val="24"/>
        </w:rPr>
        <w:t xml:space="preserve">ie beneficiarul fiind obligat să </w:t>
      </w:r>
      <w:r w:rsidR="00B35741" w:rsidRPr="00013F9D">
        <w:rPr>
          <w:rFonts w:ascii="Times New Roman" w:hAnsi="Times New Roman" w:cs="Times New Roman"/>
          <w:sz w:val="24"/>
          <w:szCs w:val="24"/>
        </w:rPr>
        <w:t>înștiințeze</w:t>
      </w:r>
      <w:r w:rsidR="00C704AF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2778EF" w:rsidRPr="00013F9D">
        <w:rPr>
          <w:rFonts w:ascii="Times New Roman" w:hAnsi="Times New Roman" w:cs="Times New Roman"/>
          <w:sz w:val="24"/>
          <w:szCs w:val="24"/>
        </w:rPr>
        <w:t>AIMMAIPE</w:t>
      </w:r>
      <w:r w:rsidR="00C704AF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="00F917FD" w:rsidRPr="00013F9D">
        <w:rPr>
          <w:rFonts w:ascii="Times New Roman" w:hAnsi="Times New Roman" w:cs="Times New Roman"/>
          <w:sz w:val="24"/>
          <w:szCs w:val="24"/>
        </w:rPr>
        <w:t>î</w:t>
      </w:r>
      <w:r w:rsidR="00E417C9" w:rsidRPr="00013F9D">
        <w:rPr>
          <w:rFonts w:ascii="Times New Roman" w:hAnsi="Times New Roman" w:cs="Times New Roman"/>
          <w:sz w:val="24"/>
          <w:szCs w:val="24"/>
        </w:rPr>
        <w:t xml:space="preserve">n termen de maximum </w:t>
      </w:r>
      <w:r w:rsidR="00C704AF" w:rsidRPr="00013F9D">
        <w:rPr>
          <w:rFonts w:ascii="Times New Roman" w:hAnsi="Times New Roman" w:cs="Times New Roman"/>
          <w:sz w:val="24"/>
          <w:szCs w:val="24"/>
        </w:rPr>
        <w:t>5 zile calendaristice din momentul apari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704AF" w:rsidRPr="00013F9D">
        <w:rPr>
          <w:rFonts w:ascii="Times New Roman" w:hAnsi="Times New Roman" w:cs="Times New Roman"/>
          <w:sz w:val="24"/>
          <w:szCs w:val="24"/>
        </w:rPr>
        <w:t>iei situa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704AF" w:rsidRPr="00013F9D">
        <w:rPr>
          <w:rFonts w:ascii="Times New Roman" w:hAnsi="Times New Roman" w:cs="Times New Roman"/>
          <w:sz w:val="24"/>
          <w:szCs w:val="24"/>
        </w:rPr>
        <w:t>iilor inserate</w:t>
      </w:r>
      <w:r w:rsidR="00B35741" w:rsidRPr="00013F9D">
        <w:rPr>
          <w:rFonts w:ascii="Times New Roman" w:hAnsi="Times New Roman" w:cs="Times New Roman"/>
          <w:sz w:val="24"/>
          <w:szCs w:val="24"/>
        </w:rPr>
        <w:t>;</w:t>
      </w:r>
      <w:r w:rsidR="00C704AF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A59D09" w14:textId="77777777" w:rsidR="00F37927" w:rsidRPr="00013F9D" w:rsidRDefault="00F37927" w:rsidP="00B35741">
      <w:pPr>
        <w:numPr>
          <w:ilvl w:val="0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a făcut declara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false sau incomplete pentru a 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ine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area prevăzută în acord sau furnizează rapoarte ce nu reprezintă realitatea;</w:t>
      </w:r>
    </w:p>
    <w:p w14:paraId="5086252E" w14:textId="7232ACB2" w:rsidR="00F37927" w:rsidRPr="00013F9D" w:rsidRDefault="00D62170" w:rsidP="00B35741">
      <w:pPr>
        <w:numPr>
          <w:ilvl w:val="0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Beneficiarul și/sau reprezentanții legali</w:t>
      </w:r>
      <w:r w:rsidRPr="00D62170">
        <w:rPr>
          <w:rFonts w:ascii="Times New Roman" w:hAnsi="Times New Roman" w:cs="Times New Roman"/>
          <w:sz w:val="24"/>
          <w:szCs w:val="24"/>
        </w:rPr>
        <w:t xml:space="preserve">, acționari / asociați / administratori </w:t>
      </w:r>
      <w:r w:rsidR="00AC5F86" w:rsidRPr="00013F9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/au</w:t>
      </w:r>
      <w:r w:rsidR="00AC5F86" w:rsidRPr="00013F9D">
        <w:rPr>
          <w:rFonts w:ascii="Times New Roman" w:hAnsi="Times New Roman" w:cs="Times New Roman"/>
          <w:sz w:val="24"/>
          <w:szCs w:val="24"/>
        </w:rPr>
        <w:t xml:space="preserve"> comis/</w:t>
      </w:r>
      <w:r w:rsidR="00F37927" w:rsidRPr="00013F9D">
        <w:rPr>
          <w:rFonts w:ascii="Times New Roman" w:hAnsi="Times New Roman" w:cs="Times New Roman"/>
          <w:sz w:val="24"/>
          <w:szCs w:val="24"/>
        </w:rPr>
        <w:t>comite nereguli de ordin financiar sau acte de corup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sz w:val="24"/>
          <w:szCs w:val="24"/>
        </w:rPr>
        <w:t>ie, stabilite printr-o hotărâre judecătorească definitivă;</w:t>
      </w:r>
      <w:r w:rsidR="00660FDD" w:rsidRPr="00013F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9E6A1A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255936A5" w14:textId="27A331EB" w:rsidR="00F37927" w:rsidRPr="00013F9D" w:rsidRDefault="00F37927" w:rsidP="00B35741">
      <w:pPr>
        <w:numPr>
          <w:ilvl w:val="1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Rezilierea acordului </w:t>
      </w:r>
      <w:r w:rsidR="001D79F8" w:rsidRPr="00013F9D">
        <w:rPr>
          <w:rFonts w:ascii="Times New Roman" w:hAnsi="Times New Roman" w:cs="Times New Roman"/>
          <w:sz w:val="24"/>
          <w:szCs w:val="24"/>
        </w:rPr>
        <w:t>din motive precizate la art. 2</w:t>
      </w:r>
      <w:r w:rsidR="00E417C9" w:rsidRPr="00013F9D">
        <w:rPr>
          <w:rFonts w:ascii="Times New Roman" w:hAnsi="Times New Roman" w:cs="Times New Roman"/>
          <w:sz w:val="24"/>
          <w:szCs w:val="24"/>
        </w:rPr>
        <w:t>5</w:t>
      </w:r>
      <w:r w:rsidR="00CA60E5" w:rsidRPr="00013F9D">
        <w:rPr>
          <w:rFonts w:ascii="Times New Roman" w:hAnsi="Times New Roman" w:cs="Times New Roman"/>
          <w:sz w:val="24"/>
          <w:szCs w:val="24"/>
        </w:rPr>
        <w:t>,</w:t>
      </w:r>
      <w:r w:rsidR="001D79F8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 xml:space="preserve">conduce la excluderea beneficiarului de la posibilitatea de a </w:t>
      </w:r>
      <w:r w:rsidR="00CA60E5" w:rsidRPr="00013F9D">
        <w:rPr>
          <w:rFonts w:ascii="Times New Roman" w:hAnsi="Times New Roman" w:cs="Times New Roman"/>
          <w:sz w:val="24"/>
          <w:szCs w:val="24"/>
        </w:rPr>
        <w:t>ob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A60E5" w:rsidRPr="00013F9D">
        <w:rPr>
          <w:rFonts w:ascii="Times New Roman" w:hAnsi="Times New Roman" w:cs="Times New Roman"/>
          <w:sz w:val="24"/>
          <w:szCs w:val="24"/>
        </w:rPr>
        <w:t>ine</w:t>
      </w:r>
      <w:r w:rsidRPr="00013F9D">
        <w:rPr>
          <w:rFonts w:ascii="Times New Roman" w:hAnsi="Times New Roman" w:cs="Times New Roman"/>
          <w:sz w:val="24"/>
          <w:szCs w:val="24"/>
        </w:rPr>
        <w:t xml:space="preserve"> sprijin financiar de la bugetul de stat în cadrul oricărui Program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at de la bugetul de stat/fonduri structurale administrate de </w:t>
      </w:r>
      <w:r w:rsidR="00DD21E1" w:rsidRPr="00013F9D">
        <w:rPr>
          <w:rFonts w:ascii="Times New Roman" w:hAnsi="Times New Roman" w:cs="Times New Roman"/>
          <w:sz w:val="24"/>
          <w:szCs w:val="24"/>
        </w:rPr>
        <w:t>Ministerul Antreprenoriat</w:t>
      </w:r>
      <w:r w:rsidR="00E417C9" w:rsidRPr="00013F9D">
        <w:rPr>
          <w:rFonts w:ascii="Times New Roman" w:hAnsi="Times New Roman" w:cs="Times New Roman"/>
          <w:sz w:val="24"/>
          <w:szCs w:val="24"/>
        </w:rPr>
        <w:t xml:space="preserve">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E417C9" w:rsidRPr="00013F9D">
        <w:rPr>
          <w:rFonts w:ascii="Times New Roman" w:hAnsi="Times New Roman" w:cs="Times New Roman"/>
          <w:sz w:val="24"/>
          <w:szCs w:val="24"/>
        </w:rPr>
        <w:t>i Turismului</w:t>
      </w:r>
      <w:r w:rsidRPr="00013F9D">
        <w:rPr>
          <w:rFonts w:ascii="Times New Roman" w:hAnsi="Times New Roman" w:cs="Times New Roman"/>
          <w:sz w:val="24"/>
          <w:szCs w:val="24"/>
        </w:rPr>
        <w:t>, pe o perioadă de 3 ani de la data constatării neîndeplinirii condi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iilor care au condus la încetarea acordului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la restituirea de către beneficiar în întregime a sumelor de care a beneficiat, cu dobânzile datorate de la data plă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ii </w:t>
      </w:r>
      <w:r w:rsidR="00B35741" w:rsidRPr="00013F9D">
        <w:rPr>
          <w:rFonts w:ascii="Times New Roman" w:hAnsi="Times New Roman" w:cs="Times New Roman"/>
          <w:sz w:val="24"/>
          <w:szCs w:val="24"/>
        </w:rPr>
        <w:t>până</w:t>
      </w:r>
      <w:r w:rsidRPr="00013F9D">
        <w:rPr>
          <w:rFonts w:ascii="Times New Roman" w:hAnsi="Times New Roman" w:cs="Times New Roman"/>
          <w:sz w:val="24"/>
          <w:szCs w:val="24"/>
        </w:rPr>
        <w:t xml:space="preserve"> la data recuperării sau a rambursării.</w:t>
      </w:r>
    </w:p>
    <w:p w14:paraId="0583F7B8" w14:textId="0F210A2D" w:rsidR="00F37927" w:rsidRPr="00013F9D" w:rsidRDefault="00F37927" w:rsidP="00AB4C89">
      <w:pPr>
        <w:numPr>
          <w:ilvl w:val="1"/>
          <w:numId w:val="20"/>
        </w:numPr>
        <w:spacing w:before="60" w:after="60" w:line="300" w:lineRule="exact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 xml:space="preserve">Acordul </w:t>
      </w:r>
      <w:r w:rsidR="00AF4CE8" w:rsidRPr="00013F9D">
        <w:rPr>
          <w:rFonts w:ascii="Times New Roman" w:hAnsi="Times New Roman" w:cs="Times New Roman"/>
          <w:sz w:val="24"/>
          <w:szCs w:val="24"/>
        </w:rPr>
        <w:t>poate</w:t>
      </w:r>
      <w:r w:rsidRPr="00013F9D">
        <w:rPr>
          <w:rFonts w:ascii="Times New Roman" w:hAnsi="Times New Roman" w:cs="Times New Roman"/>
          <w:sz w:val="24"/>
          <w:szCs w:val="24"/>
        </w:rPr>
        <w:t xml:space="preserve"> fi reziliat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area nerambursabilă acordată va fi recuperată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 xml:space="preserve">i în cazul în care beneficiarul nu creează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men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ine numărul locurilor de muncă pentru care a primit </w:t>
      </w:r>
      <w:r w:rsidR="00660FDD" w:rsidRPr="00013F9D">
        <w:rPr>
          <w:rFonts w:ascii="Times New Roman" w:hAnsi="Times New Roman" w:cs="Times New Roman"/>
          <w:sz w:val="24"/>
          <w:szCs w:val="24"/>
        </w:rPr>
        <w:t>finanțare</w:t>
      </w:r>
      <w:r w:rsidRPr="00013F9D">
        <w:rPr>
          <w:rFonts w:ascii="Times New Roman" w:hAnsi="Times New Roman" w:cs="Times New Roman"/>
          <w:sz w:val="24"/>
          <w:szCs w:val="24"/>
        </w:rPr>
        <w:t>, obiectele/ bunurile, fie ele mobile sau imobile, finan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ate în cadrul prezentului acord, nu sunt folosite conform scopului destinat, activitatea operatorului economic se suspendă/devine inactivă, precum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în cazul în care acestea sunt vândute, închiriate</w:t>
      </w:r>
      <w:r w:rsidR="00C66693" w:rsidRPr="00013F9D">
        <w:rPr>
          <w:rFonts w:ascii="Times New Roman" w:hAnsi="Times New Roman" w:cs="Times New Roman"/>
          <w:sz w:val="24"/>
          <w:szCs w:val="24"/>
        </w:rPr>
        <w:t xml:space="preserve"> (cu excep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66693" w:rsidRPr="00013F9D">
        <w:rPr>
          <w:rFonts w:ascii="Times New Roman" w:hAnsi="Times New Roman" w:cs="Times New Roman"/>
          <w:sz w:val="24"/>
          <w:szCs w:val="24"/>
        </w:rPr>
        <w:t>ia activită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C66693" w:rsidRPr="00013F9D">
        <w:rPr>
          <w:rFonts w:ascii="Times New Roman" w:hAnsi="Times New Roman" w:cs="Times New Roman"/>
          <w:sz w:val="24"/>
          <w:szCs w:val="24"/>
        </w:rPr>
        <w:t>ilor de închiriere)</w:t>
      </w:r>
      <w:r w:rsidRPr="00013F9D">
        <w:rPr>
          <w:rFonts w:ascii="Times New Roman" w:hAnsi="Times New Roman" w:cs="Times New Roman"/>
          <w:sz w:val="24"/>
          <w:szCs w:val="24"/>
        </w:rPr>
        <w:t xml:space="preserve"> sau înstrăinate sub orice formă prevăzută de legisla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ia în vigoare, oricând pe perioada de valabilitate a prezentului acord, a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a cum este stabilită la art.</w:t>
      </w:r>
      <w:r w:rsidR="003B5F88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>3.</w:t>
      </w:r>
    </w:p>
    <w:p w14:paraId="32C30D3C" w14:textId="77777777" w:rsidR="00F37927" w:rsidRPr="00013F9D" w:rsidRDefault="00F37927" w:rsidP="008A344A">
      <w:pPr>
        <w:numPr>
          <w:ilvl w:val="0"/>
          <w:numId w:val="18"/>
        </w:numPr>
        <w:tabs>
          <w:tab w:val="left" w:pos="45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Cesiune</w:t>
      </w:r>
    </w:p>
    <w:p w14:paraId="3CD3E4DF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28002271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Beneficiarul nu poate ceda sau transfera prezentul acord sau oricare dintre crean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ele sau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rezultând din acesta în favoarea sau în sarcina unei ter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i.</w:t>
      </w:r>
    </w:p>
    <w:p w14:paraId="1B13FDE9" w14:textId="77777777" w:rsidR="00B35741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2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690082D9" w14:textId="77777777" w:rsidR="00F37927" w:rsidRPr="00013F9D" w:rsidRDefault="00B35741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</w:t>
      </w:r>
      <w:r w:rsidR="00F37927" w:rsidRPr="00013F9D">
        <w:rPr>
          <w:rFonts w:ascii="Times New Roman" w:hAnsi="Times New Roman" w:cs="Times New Roman"/>
          <w:sz w:val="24"/>
          <w:szCs w:val="24"/>
        </w:rPr>
        <w:t>rezentul acord se supune legisla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F37927" w:rsidRPr="00013F9D">
        <w:rPr>
          <w:rFonts w:ascii="Times New Roman" w:hAnsi="Times New Roman" w:cs="Times New Roman"/>
          <w:sz w:val="24"/>
          <w:szCs w:val="24"/>
        </w:rPr>
        <w:t>iei române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F37927" w:rsidRPr="00013F9D">
        <w:rPr>
          <w:rFonts w:ascii="Times New Roman" w:hAnsi="Times New Roman" w:cs="Times New Roman"/>
          <w:sz w:val="24"/>
          <w:szCs w:val="24"/>
        </w:rPr>
        <w:t>ti.</w:t>
      </w:r>
    </w:p>
    <w:p w14:paraId="53A8A94E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29</w:t>
      </w:r>
    </w:p>
    <w:p w14:paraId="0873F37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Eventualele litigii ivite în legătură cu prezentul acord vor fi solu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ionate pe cale amiabilă.</w:t>
      </w:r>
    </w:p>
    <w:p w14:paraId="634F3BA5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În cazul în care acest lucru nu este posibil, litigiul va fi adus spre solu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ionare instan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ei judecătore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ti competente.</w:t>
      </w:r>
    </w:p>
    <w:p w14:paraId="0D60EB0A" w14:textId="77777777" w:rsidR="00F37927" w:rsidRPr="00013F9D" w:rsidRDefault="00F37927" w:rsidP="005238C7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For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a majoră</w:t>
      </w:r>
    </w:p>
    <w:p w14:paraId="70B33333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25C02656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For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majoră exonerează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ile de răspundere în cazul imposibilită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 derulării acordului, executării necorespunzătoare sau cu întârziere a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iilor asumate prin prezentul acord.</w:t>
      </w:r>
    </w:p>
    <w:p w14:paraId="578B7FFE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1DBA0972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lastRenderedPageBreak/>
        <w:t>Prin for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ă majoră se în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elege un eveniment independent de voin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ilor, imprevizibil ori insurmontabil, apărut după încheierea acordului, care împiedică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ile să î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execute obliga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iile asumate.</w:t>
      </w:r>
    </w:p>
    <w:p w14:paraId="0509098C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6BFFD00" w14:textId="130F5C3F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Cazurile de for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ă majoră vor fi certificate </w:t>
      </w:r>
      <w:r w:rsidR="00766FB5" w:rsidRPr="00013F9D">
        <w:rPr>
          <w:rFonts w:ascii="Times New Roman" w:hAnsi="Times New Roman" w:cs="Times New Roman"/>
          <w:sz w:val="24"/>
          <w:szCs w:val="24"/>
        </w:rPr>
        <w:t xml:space="preserve"> conform preverilor legislației în vigoare </w:t>
      </w:r>
      <w:r w:rsidRPr="00013F9D">
        <w:rPr>
          <w:rFonts w:ascii="Times New Roman" w:hAnsi="Times New Roman" w:cs="Times New Roman"/>
          <w:sz w:val="24"/>
          <w:szCs w:val="24"/>
        </w:rPr>
        <w:t>.</w:t>
      </w:r>
    </w:p>
    <w:p w14:paraId="4E59CB3B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65D6754A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Partea care invocă for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ă majoră este obligată să notifice celeilalte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 în termen de 5 zile, prin </w:t>
      </w:r>
      <w:r w:rsidR="007C6300" w:rsidRPr="00013F9D">
        <w:rPr>
          <w:rFonts w:ascii="Times New Roman" w:hAnsi="Times New Roman" w:cs="Times New Roman"/>
          <w:sz w:val="24"/>
          <w:szCs w:val="24"/>
        </w:rPr>
        <w:t>serviciul de po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="007C6300" w:rsidRPr="00013F9D">
        <w:rPr>
          <w:rFonts w:ascii="Times New Roman" w:hAnsi="Times New Roman" w:cs="Times New Roman"/>
          <w:sz w:val="24"/>
          <w:szCs w:val="24"/>
        </w:rPr>
        <w:t>tă clasic sau prin e-mail ori prin aplica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="007C6300" w:rsidRPr="00013F9D">
        <w:rPr>
          <w:rFonts w:ascii="Times New Roman" w:hAnsi="Times New Roman" w:cs="Times New Roman"/>
          <w:sz w:val="24"/>
          <w:szCs w:val="24"/>
        </w:rPr>
        <w:t>ia electronică</w:t>
      </w:r>
      <w:r w:rsidRPr="00013F9D">
        <w:rPr>
          <w:rFonts w:ascii="Times New Roman" w:hAnsi="Times New Roman" w:cs="Times New Roman"/>
          <w:sz w:val="24"/>
          <w:szCs w:val="24"/>
        </w:rPr>
        <w:t>, existen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a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data de începere a evenimentului sau împrejurările considerate ca for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ă majoră, fiind obligată să ia toate măsurile posibile pentru limitarea consecin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elor produse de un asemenea caz.</w:t>
      </w:r>
    </w:p>
    <w:p w14:paraId="1ABE1883" w14:textId="77777777" w:rsidR="00F37927" w:rsidRPr="00013F9D" w:rsidRDefault="00F37927" w:rsidP="00B35741">
      <w:pPr>
        <w:numPr>
          <w:ilvl w:val="0"/>
          <w:numId w:val="18"/>
        </w:numPr>
        <w:tabs>
          <w:tab w:val="left" w:pos="360"/>
        </w:tabs>
        <w:spacing w:before="60" w:after="60" w:line="300" w:lineRule="exact"/>
        <w:ind w:hanging="7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Dispozi</w:t>
      </w:r>
      <w:r w:rsidR="00AB4C89" w:rsidRPr="00013F9D">
        <w:rPr>
          <w:rFonts w:ascii="Times New Roman" w:hAnsi="Times New Roman" w:cs="Times New Roman"/>
          <w:b/>
          <w:bCs/>
          <w:sz w:val="24"/>
          <w:szCs w:val="24"/>
        </w:rPr>
        <w:t>ț</w:t>
      </w:r>
      <w:r w:rsidRPr="00013F9D">
        <w:rPr>
          <w:rFonts w:ascii="Times New Roman" w:hAnsi="Times New Roman" w:cs="Times New Roman"/>
          <w:b/>
          <w:bCs/>
          <w:sz w:val="24"/>
          <w:szCs w:val="24"/>
        </w:rPr>
        <w:t>ii finale</w:t>
      </w:r>
    </w:p>
    <w:p w14:paraId="036A7F93" w14:textId="2D480D65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27ACD08B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Prezentul acord reprezintă voin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a păr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 xml:space="preserve">ilor </w:t>
      </w:r>
      <w:r w:rsidR="00AB4C89" w:rsidRPr="00013F9D">
        <w:rPr>
          <w:rFonts w:ascii="Times New Roman" w:hAnsi="Times New Roman" w:cs="Times New Roman"/>
          <w:sz w:val="24"/>
          <w:szCs w:val="24"/>
        </w:rPr>
        <w:t>ș</w:t>
      </w:r>
      <w:r w:rsidRPr="00013F9D">
        <w:rPr>
          <w:rFonts w:ascii="Times New Roman" w:hAnsi="Times New Roman" w:cs="Times New Roman"/>
          <w:sz w:val="24"/>
          <w:szCs w:val="24"/>
        </w:rPr>
        <w:t>i înlătură orice altă în</w:t>
      </w:r>
      <w:r w:rsidR="00AB4C89" w:rsidRPr="00013F9D">
        <w:rPr>
          <w:rFonts w:ascii="Times New Roman" w:hAnsi="Times New Roman" w:cs="Times New Roman"/>
          <w:sz w:val="24"/>
          <w:szCs w:val="24"/>
        </w:rPr>
        <w:t>ț</w:t>
      </w:r>
      <w:r w:rsidRPr="00013F9D">
        <w:rPr>
          <w:rFonts w:ascii="Times New Roman" w:hAnsi="Times New Roman" w:cs="Times New Roman"/>
          <w:sz w:val="24"/>
          <w:szCs w:val="24"/>
        </w:rPr>
        <w:t>elegere verbală dintre acestea, anterioară sau ulterioară lui.</w:t>
      </w:r>
    </w:p>
    <w:p w14:paraId="2BC9296F" w14:textId="77777777" w:rsidR="00F37927" w:rsidRPr="00013F9D" w:rsidRDefault="00F37927" w:rsidP="00AB4C89">
      <w:pPr>
        <w:spacing w:before="60" w:after="60" w:line="30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3F9D">
        <w:rPr>
          <w:rFonts w:ascii="Times New Roman" w:hAnsi="Times New Roman" w:cs="Times New Roman"/>
          <w:b/>
          <w:bCs/>
          <w:sz w:val="24"/>
          <w:szCs w:val="24"/>
        </w:rPr>
        <w:t>ART. 3</w:t>
      </w:r>
      <w:r w:rsidR="00ED4749" w:rsidRPr="00013F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D72E7B9" w14:textId="19B2BE50" w:rsidR="00F37927" w:rsidRPr="00013F9D" w:rsidRDefault="00F37927" w:rsidP="00766FB5">
      <w:p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13F9D">
        <w:rPr>
          <w:rFonts w:ascii="Times New Roman" w:hAnsi="Times New Roman" w:cs="Times New Roman"/>
          <w:sz w:val="24"/>
          <w:szCs w:val="24"/>
        </w:rPr>
        <w:t>Prezentul acord</w:t>
      </w:r>
      <w:r w:rsidR="00766FB5" w:rsidRPr="00013F9D">
        <w:rPr>
          <w:rFonts w:ascii="Times New Roman" w:hAnsi="Times New Roman" w:cs="Times New Roman"/>
          <w:sz w:val="24"/>
          <w:szCs w:val="24"/>
        </w:rPr>
        <w:t xml:space="preserve"> de finanțare este anexă și</w:t>
      </w:r>
      <w:r w:rsidRPr="00013F9D">
        <w:rPr>
          <w:rFonts w:ascii="Times New Roman" w:hAnsi="Times New Roman" w:cs="Times New Roman"/>
          <w:sz w:val="24"/>
          <w:szCs w:val="24"/>
        </w:rPr>
        <w:t xml:space="preserve"> se completează cu prevederi</w:t>
      </w:r>
      <w:r w:rsidR="00B35741" w:rsidRPr="00013F9D">
        <w:rPr>
          <w:rFonts w:ascii="Times New Roman" w:hAnsi="Times New Roman" w:cs="Times New Roman"/>
          <w:sz w:val="24"/>
          <w:szCs w:val="24"/>
        </w:rPr>
        <w:t xml:space="preserve">le </w:t>
      </w:r>
      <w:r w:rsidR="00766FB5" w:rsidRPr="00013F9D">
        <w:rPr>
          <w:rFonts w:ascii="Times New Roman" w:hAnsi="Times New Roman" w:cs="Times New Roman"/>
          <w:sz w:val="24"/>
          <w:szCs w:val="24"/>
        </w:rPr>
        <w:t>procedurii de implementare a programului</w:t>
      </w:r>
      <w:r w:rsidR="00B35741" w:rsidRPr="00013F9D">
        <w:rPr>
          <w:rFonts w:ascii="Times New Roman" w:hAnsi="Times New Roman" w:cs="Times New Roman"/>
          <w:sz w:val="24"/>
          <w:szCs w:val="24"/>
        </w:rPr>
        <w:t xml:space="preserve"> </w:t>
      </w:r>
      <w:r w:rsidRPr="00013F9D">
        <w:rPr>
          <w:rFonts w:ascii="Times New Roman" w:hAnsi="Times New Roman" w:cs="Times New Roman"/>
          <w:sz w:val="24"/>
          <w:szCs w:val="24"/>
        </w:rPr>
        <w:t xml:space="preserve">prin Ordinul Ministrului </w:t>
      </w:r>
      <w:r w:rsidR="00B40A46" w:rsidRPr="00013F9D">
        <w:rPr>
          <w:rFonts w:ascii="Times New Roman" w:hAnsi="Times New Roman" w:cs="Times New Roman"/>
          <w:sz w:val="24"/>
          <w:szCs w:val="24"/>
        </w:rPr>
        <w:t xml:space="preserve">nr. </w:t>
      </w:r>
      <w:r w:rsidR="008E0C5B" w:rsidRPr="00013F9D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="00B40A46" w:rsidRPr="00013F9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0"/>
        <w:gridCol w:w="4188"/>
      </w:tblGrid>
      <w:tr w:rsidR="00F37927" w:rsidRPr="00013F9D" w14:paraId="604B0892" w14:textId="77777777" w:rsidTr="00B35741">
        <w:trPr>
          <w:trHeight w:val="1"/>
          <w:jc w:val="center"/>
        </w:trPr>
        <w:tc>
          <w:tcPr>
            <w:tcW w:w="278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30938D" w14:textId="77777777" w:rsidR="00F37927" w:rsidRPr="00013F9D" w:rsidRDefault="00B40A46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Agen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67994" w:rsidRPr="00013F9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 xml:space="preserve"> pentru IMM, Atragere de Investi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i Promovarea Exportului</w:t>
            </w:r>
            <w:r w:rsidR="00F37927" w:rsidRPr="00013F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CE0D6A8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</w:t>
            </w:r>
          </w:p>
          <w:p w14:paraId="6897CFCF" w14:textId="77777777" w:rsidR="004121AF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0C1DCE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Beneficiar,</w:t>
            </w:r>
          </w:p>
          <w:p w14:paraId="22E02701" w14:textId="77777777" w:rsidR="004121AF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50990" w14:textId="77777777" w:rsidR="00167994" w:rsidRPr="00013F9D" w:rsidRDefault="00167994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C95A1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</w:t>
            </w:r>
            <w:r w:rsidR="00167994"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</w:t>
            </w:r>
          </w:p>
          <w:p w14:paraId="5F5523CB" w14:textId="77777777" w:rsidR="004121AF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FB5" w:rsidRPr="00013F9D" w14:paraId="4ADA6F9B" w14:textId="77777777" w:rsidTr="00B35741">
        <w:trPr>
          <w:trHeight w:val="1"/>
          <w:jc w:val="center"/>
        </w:trPr>
        <w:tc>
          <w:tcPr>
            <w:tcW w:w="278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1BCB28" w14:textId="01901028" w:rsidR="00167994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Ordonator ter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iar de credite,</w:t>
            </w:r>
          </w:p>
          <w:p w14:paraId="144D7AFA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</w:t>
            </w:r>
          </w:p>
          <w:p w14:paraId="7B737A32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 xml:space="preserve">(semnătura </w:t>
            </w:r>
            <w:r w:rsidR="004121AF" w:rsidRPr="00013F9D">
              <w:rPr>
                <w:rFonts w:ascii="Times New Roman" w:hAnsi="Times New Roman" w:cs="Times New Roman"/>
                <w:sz w:val="24"/>
                <w:szCs w:val="24"/>
              </w:rPr>
              <w:t>electronică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823C4E8" w14:textId="77777777" w:rsidR="004121AF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5ABC2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Reprezentant legal/func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ia,</w:t>
            </w:r>
          </w:p>
          <w:p w14:paraId="1EDB0327" w14:textId="77777777" w:rsidR="00167994" w:rsidRPr="00013F9D" w:rsidRDefault="00167994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4A231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</w:t>
            </w:r>
          </w:p>
          <w:p w14:paraId="599F2663" w14:textId="77777777" w:rsidR="00F37927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(semnătura electronică)</w:t>
            </w:r>
          </w:p>
          <w:p w14:paraId="49909615" w14:textId="77777777" w:rsidR="004121AF" w:rsidRPr="00013F9D" w:rsidRDefault="004121AF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5B" w:rsidRPr="00013F9D" w14:paraId="2040897A" w14:textId="77777777" w:rsidTr="00B35741">
        <w:trPr>
          <w:trHeight w:val="1"/>
          <w:jc w:val="center"/>
        </w:trPr>
        <w:tc>
          <w:tcPr>
            <w:tcW w:w="278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39796F" w14:textId="0EC87DAA" w:rsidR="00167994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Control financiar preventiv propriu,</w:t>
            </w:r>
          </w:p>
          <w:p w14:paraId="05F46268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</w:t>
            </w:r>
          </w:p>
          <w:p w14:paraId="0B6FE369" w14:textId="77777777" w:rsidR="00F37927" w:rsidRPr="00013F9D" w:rsidRDefault="00167994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(semnătura electronică)</w:t>
            </w:r>
          </w:p>
        </w:tc>
        <w:tc>
          <w:tcPr>
            <w:tcW w:w="2214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73EC63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5B" w:rsidRPr="00013F9D" w14:paraId="61BD14DA" w14:textId="77777777" w:rsidTr="00B35741">
        <w:trPr>
          <w:trHeight w:val="1"/>
          <w:jc w:val="center"/>
        </w:trPr>
        <w:tc>
          <w:tcPr>
            <w:tcW w:w="278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E6DC4B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Compartiment economic, juridic</w:t>
            </w:r>
          </w:p>
          <w:p w14:paraId="687E56EB" w14:textId="3C899FE7" w:rsidR="00167994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 xml:space="preserve"> resurse umane </w:t>
            </w:r>
            <w:r w:rsidR="00AB4C89" w:rsidRPr="00013F9D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i administrativ,</w:t>
            </w:r>
          </w:p>
          <w:p w14:paraId="51D95A00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</w:t>
            </w:r>
          </w:p>
          <w:p w14:paraId="1A5E89AB" w14:textId="77777777" w:rsidR="00F37927" w:rsidRPr="00013F9D" w:rsidRDefault="00167994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(semnătura electronică)</w:t>
            </w:r>
          </w:p>
        </w:tc>
        <w:tc>
          <w:tcPr>
            <w:tcW w:w="2214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D42C87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B5B" w:rsidRPr="00013F9D" w14:paraId="67336B12" w14:textId="77777777" w:rsidTr="00B35741">
        <w:trPr>
          <w:trHeight w:val="1"/>
          <w:jc w:val="center"/>
        </w:trPr>
        <w:tc>
          <w:tcPr>
            <w:tcW w:w="278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21BAC3" w14:textId="06C8284A" w:rsidR="00167994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Coordonator U</w:t>
            </w:r>
            <w:r w:rsidR="0057212A" w:rsidRPr="00013F9D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</w:p>
          <w:p w14:paraId="0A954826" w14:textId="78F7E4AF" w:rsidR="00F37927" w:rsidRPr="00013F9D" w:rsidRDefault="00F37927" w:rsidP="00E608C0">
            <w:pPr>
              <w:tabs>
                <w:tab w:val="left" w:pos="360"/>
              </w:tabs>
              <w:spacing w:before="60" w:after="60"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13F9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</w:t>
            </w:r>
          </w:p>
        </w:tc>
        <w:tc>
          <w:tcPr>
            <w:tcW w:w="2214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FD8065" w14:textId="77777777" w:rsidR="00F37927" w:rsidRPr="00013F9D" w:rsidRDefault="00F37927" w:rsidP="00AB4C89">
            <w:pPr>
              <w:tabs>
                <w:tab w:val="left" w:pos="360"/>
              </w:tabs>
              <w:spacing w:before="60" w:after="60" w:line="3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9F7D36" w14:textId="77777777" w:rsidR="000E5C53" w:rsidRPr="00013F9D" w:rsidRDefault="000E5C53" w:rsidP="00AB4C89">
      <w:pPr>
        <w:spacing w:before="60" w:after="60" w:line="300" w:lineRule="exac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E5C53" w:rsidRPr="00013F9D" w:rsidSect="00AC5914">
      <w:footerReference w:type="default" r:id="rId8"/>
      <w:pgSz w:w="11906" w:h="16838" w:code="9"/>
      <w:pgMar w:top="720" w:right="1008" w:bottom="720" w:left="1440" w:header="706" w:footer="706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80BCC" w14:textId="77777777" w:rsidR="009E309F" w:rsidRDefault="009E309F" w:rsidP="000E5C53">
      <w:r>
        <w:separator/>
      </w:r>
    </w:p>
  </w:endnote>
  <w:endnote w:type="continuationSeparator" w:id="0">
    <w:p w14:paraId="382F0EE0" w14:textId="77777777" w:rsidR="009E309F" w:rsidRDefault="009E309F" w:rsidP="000E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2FAB9" w14:textId="77777777" w:rsidR="002343F3" w:rsidRDefault="002343F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9639431" w14:textId="77777777" w:rsidR="002343F3" w:rsidRDefault="00234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D2959" w14:textId="77777777" w:rsidR="009E309F" w:rsidRDefault="009E309F" w:rsidP="000E5C53">
      <w:r>
        <w:separator/>
      </w:r>
    </w:p>
  </w:footnote>
  <w:footnote w:type="continuationSeparator" w:id="0">
    <w:p w14:paraId="08F45841" w14:textId="77777777" w:rsidR="009E309F" w:rsidRDefault="009E309F" w:rsidP="000E5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D3923"/>
    <w:multiLevelType w:val="hybridMultilevel"/>
    <w:tmpl w:val="2DE628F2"/>
    <w:lvl w:ilvl="0" w:tplc="59963F16">
      <w:start w:val="1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b/>
        <w:strike w:val="0"/>
        <w:dstrike w:val="0"/>
        <w:color w:val="auto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" w15:restartNumberingAfterBreak="0">
    <w:nsid w:val="23727F66"/>
    <w:multiLevelType w:val="hybridMultilevel"/>
    <w:tmpl w:val="58F05246"/>
    <w:lvl w:ilvl="0" w:tplc="29725A9A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23936E16"/>
    <w:multiLevelType w:val="hybridMultilevel"/>
    <w:tmpl w:val="332440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A369E"/>
    <w:multiLevelType w:val="hybridMultilevel"/>
    <w:tmpl w:val="97B0CEBE"/>
    <w:lvl w:ilvl="0" w:tplc="97901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D0E2F"/>
    <w:multiLevelType w:val="hybridMultilevel"/>
    <w:tmpl w:val="80D846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971C9"/>
    <w:multiLevelType w:val="hybridMultilevel"/>
    <w:tmpl w:val="01C678A0"/>
    <w:lvl w:ilvl="0" w:tplc="CFA8F5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77B27"/>
    <w:multiLevelType w:val="hybridMultilevel"/>
    <w:tmpl w:val="57664274"/>
    <w:lvl w:ilvl="0" w:tplc="A2D8B9A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4F37F1"/>
    <w:multiLevelType w:val="hybridMultilevel"/>
    <w:tmpl w:val="FC40D6D2"/>
    <w:lvl w:ilvl="0" w:tplc="24BA7092">
      <w:start w:val="1"/>
      <w:numFmt w:val="lowerLetter"/>
      <w:lvlText w:val="%1)"/>
      <w:lvlJc w:val="left"/>
      <w:pPr>
        <w:ind w:left="540" w:hanging="360"/>
      </w:pPr>
      <w:rPr>
        <w:rFonts w:ascii="Times New Roman" w:hAnsi="Times New Roman" w:cs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518276B"/>
    <w:multiLevelType w:val="hybridMultilevel"/>
    <w:tmpl w:val="B93A6C44"/>
    <w:lvl w:ilvl="0" w:tplc="7D04934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7D378C"/>
    <w:multiLevelType w:val="hybridMultilevel"/>
    <w:tmpl w:val="A2B46B02"/>
    <w:lvl w:ilvl="0" w:tplc="BE741D40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26EFF"/>
    <w:multiLevelType w:val="hybridMultilevel"/>
    <w:tmpl w:val="027CA87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41057"/>
    <w:multiLevelType w:val="multilevel"/>
    <w:tmpl w:val="F80EF28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2" w15:restartNumberingAfterBreak="0">
    <w:nsid w:val="4B801F9E"/>
    <w:multiLevelType w:val="hybridMultilevel"/>
    <w:tmpl w:val="737CE5D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04A04"/>
    <w:multiLevelType w:val="hybridMultilevel"/>
    <w:tmpl w:val="7204A1E0"/>
    <w:lvl w:ilvl="0" w:tplc="24BA7092">
      <w:start w:val="1"/>
      <w:numFmt w:val="lowerLetter"/>
      <w:lvlText w:val="%1)"/>
      <w:lvlJc w:val="left"/>
      <w:pPr>
        <w:ind w:left="600" w:hanging="360"/>
      </w:pPr>
      <w:rPr>
        <w:rFonts w:ascii="Times New Roman" w:hAnsi="Times New Roman" w:cs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4145900"/>
    <w:multiLevelType w:val="hybridMultilevel"/>
    <w:tmpl w:val="DE7E1954"/>
    <w:lvl w:ilvl="0" w:tplc="6D944514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EB327E64">
      <w:start w:val="1"/>
      <w:numFmt w:val="decimal"/>
      <w:lvlText w:val="(%2)"/>
      <w:lvlJc w:val="left"/>
      <w:pPr>
        <w:ind w:left="1140" w:hanging="360"/>
      </w:pPr>
      <w:rPr>
        <w:rFonts w:hint="default"/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5467470D"/>
    <w:multiLevelType w:val="hybridMultilevel"/>
    <w:tmpl w:val="E1F86CDA"/>
    <w:lvl w:ilvl="0" w:tplc="CD4C9B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35B09"/>
    <w:multiLevelType w:val="hybridMultilevel"/>
    <w:tmpl w:val="86AE500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7681F0">
      <w:start w:val="1"/>
      <w:numFmt w:val="decimal"/>
      <w:lvlText w:val="(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D31D3"/>
    <w:multiLevelType w:val="hybridMultilevel"/>
    <w:tmpl w:val="D772C384"/>
    <w:lvl w:ilvl="0" w:tplc="CFA8F5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22517B"/>
    <w:multiLevelType w:val="hybridMultilevel"/>
    <w:tmpl w:val="60647150"/>
    <w:lvl w:ilvl="0" w:tplc="CFA8F5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553511"/>
    <w:multiLevelType w:val="hybridMultilevel"/>
    <w:tmpl w:val="F62ED9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085F9B"/>
    <w:multiLevelType w:val="hybridMultilevel"/>
    <w:tmpl w:val="2E66553C"/>
    <w:lvl w:ilvl="0" w:tplc="29725A9A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586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4231650">
    <w:abstractNumId w:val="2"/>
  </w:num>
  <w:num w:numId="3" w16cid:durableId="243997812">
    <w:abstractNumId w:val="17"/>
  </w:num>
  <w:num w:numId="4" w16cid:durableId="457800510">
    <w:abstractNumId w:val="12"/>
  </w:num>
  <w:num w:numId="5" w16cid:durableId="7679696">
    <w:abstractNumId w:val="6"/>
  </w:num>
  <w:num w:numId="6" w16cid:durableId="1793743028">
    <w:abstractNumId w:val="8"/>
  </w:num>
  <w:num w:numId="7" w16cid:durableId="1830439850">
    <w:abstractNumId w:val="4"/>
  </w:num>
  <w:num w:numId="8" w16cid:durableId="371078171">
    <w:abstractNumId w:val="1"/>
  </w:num>
  <w:num w:numId="9" w16cid:durableId="957686703">
    <w:abstractNumId w:val="20"/>
  </w:num>
  <w:num w:numId="10" w16cid:durableId="1113938826">
    <w:abstractNumId w:val="9"/>
  </w:num>
  <w:num w:numId="11" w16cid:durableId="103159668">
    <w:abstractNumId w:val="3"/>
  </w:num>
  <w:num w:numId="12" w16cid:durableId="641734892">
    <w:abstractNumId w:val="11"/>
  </w:num>
  <w:num w:numId="13" w16cid:durableId="2079130832">
    <w:abstractNumId w:val="7"/>
  </w:num>
  <w:num w:numId="14" w16cid:durableId="1622568250">
    <w:abstractNumId w:val="0"/>
  </w:num>
  <w:num w:numId="15" w16cid:durableId="745224263">
    <w:abstractNumId w:val="19"/>
  </w:num>
  <w:num w:numId="16" w16cid:durableId="1629359213">
    <w:abstractNumId w:val="18"/>
  </w:num>
  <w:num w:numId="17" w16cid:durableId="1726441526">
    <w:abstractNumId w:val="13"/>
  </w:num>
  <w:num w:numId="18" w16cid:durableId="1814829424">
    <w:abstractNumId w:val="14"/>
  </w:num>
  <w:num w:numId="19" w16cid:durableId="1900703723">
    <w:abstractNumId w:val="5"/>
  </w:num>
  <w:num w:numId="20" w16cid:durableId="1861309988">
    <w:abstractNumId w:val="16"/>
  </w:num>
  <w:num w:numId="21" w16cid:durableId="1673146617">
    <w:abstractNumId w:val="10"/>
  </w:num>
  <w:num w:numId="22" w16cid:durableId="2719392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B5"/>
    <w:rsid w:val="000033DB"/>
    <w:rsid w:val="00004F0B"/>
    <w:rsid w:val="00013F9D"/>
    <w:rsid w:val="0002777C"/>
    <w:rsid w:val="00031645"/>
    <w:rsid w:val="00054728"/>
    <w:rsid w:val="00054A1B"/>
    <w:rsid w:val="00060CD7"/>
    <w:rsid w:val="00061077"/>
    <w:rsid w:val="00072C44"/>
    <w:rsid w:val="00076D0F"/>
    <w:rsid w:val="00083873"/>
    <w:rsid w:val="00085770"/>
    <w:rsid w:val="0008780B"/>
    <w:rsid w:val="00097952"/>
    <w:rsid w:val="000A6CC4"/>
    <w:rsid w:val="000A717C"/>
    <w:rsid w:val="000A7F73"/>
    <w:rsid w:val="000B22D4"/>
    <w:rsid w:val="000B52F8"/>
    <w:rsid w:val="000D7128"/>
    <w:rsid w:val="000E5C53"/>
    <w:rsid w:val="000F1015"/>
    <w:rsid w:val="000F5DF3"/>
    <w:rsid w:val="00101AF7"/>
    <w:rsid w:val="00114BCB"/>
    <w:rsid w:val="00116069"/>
    <w:rsid w:val="001177C9"/>
    <w:rsid w:val="001501DA"/>
    <w:rsid w:val="00151819"/>
    <w:rsid w:val="0015333C"/>
    <w:rsid w:val="001579FC"/>
    <w:rsid w:val="00167994"/>
    <w:rsid w:val="00174E46"/>
    <w:rsid w:val="00181E42"/>
    <w:rsid w:val="001A2EC6"/>
    <w:rsid w:val="001A7423"/>
    <w:rsid w:val="001B3793"/>
    <w:rsid w:val="001B7405"/>
    <w:rsid w:val="001D79F8"/>
    <w:rsid w:val="001E05FA"/>
    <w:rsid w:val="002036EA"/>
    <w:rsid w:val="00221B06"/>
    <w:rsid w:val="00223F98"/>
    <w:rsid w:val="002343F3"/>
    <w:rsid w:val="00240AA2"/>
    <w:rsid w:val="0025390D"/>
    <w:rsid w:val="0025781B"/>
    <w:rsid w:val="002778EF"/>
    <w:rsid w:val="00287491"/>
    <w:rsid w:val="00296020"/>
    <w:rsid w:val="002C3876"/>
    <w:rsid w:val="002E3506"/>
    <w:rsid w:val="00321809"/>
    <w:rsid w:val="00324CE8"/>
    <w:rsid w:val="00325A64"/>
    <w:rsid w:val="00335D21"/>
    <w:rsid w:val="003560F2"/>
    <w:rsid w:val="003703FE"/>
    <w:rsid w:val="00386BC7"/>
    <w:rsid w:val="00390320"/>
    <w:rsid w:val="00397B83"/>
    <w:rsid w:val="003B5E9C"/>
    <w:rsid w:val="003B5F88"/>
    <w:rsid w:val="003F0789"/>
    <w:rsid w:val="003F119A"/>
    <w:rsid w:val="004121AF"/>
    <w:rsid w:val="00415E3C"/>
    <w:rsid w:val="00423827"/>
    <w:rsid w:val="00436FFC"/>
    <w:rsid w:val="00453011"/>
    <w:rsid w:val="004546DF"/>
    <w:rsid w:val="00456040"/>
    <w:rsid w:val="0046016E"/>
    <w:rsid w:val="00471729"/>
    <w:rsid w:val="00494CB7"/>
    <w:rsid w:val="004B0120"/>
    <w:rsid w:val="004B4EB6"/>
    <w:rsid w:val="004D2FBB"/>
    <w:rsid w:val="005238C7"/>
    <w:rsid w:val="005303B6"/>
    <w:rsid w:val="00545472"/>
    <w:rsid w:val="005534BC"/>
    <w:rsid w:val="005573FF"/>
    <w:rsid w:val="0056189F"/>
    <w:rsid w:val="005633E2"/>
    <w:rsid w:val="0057212A"/>
    <w:rsid w:val="005752D6"/>
    <w:rsid w:val="00583C2D"/>
    <w:rsid w:val="0058493D"/>
    <w:rsid w:val="00590039"/>
    <w:rsid w:val="005A0C73"/>
    <w:rsid w:val="005B1166"/>
    <w:rsid w:val="005B69C7"/>
    <w:rsid w:val="005C509E"/>
    <w:rsid w:val="005D2E32"/>
    <w:rsid w:val="005E00A6"/>
    <w:rsid w:val="005E4051"/>
    <w:rsid w:val="005F6439"/>
    <w:rsid w:val="006031E3"/>
    <w:rsid w:val="006041CE"/>
    <w:rsid w:val="00636074"/>
    <w:rsid w:val="00651B73"/>
    <w:rsid w:val="00651B9A"/>
    <w:rsid w:val="00652979"/>
    <w:rsid w:val="006578A0"/>
    <w:rsid w:val="00660FDD"/>
    <w:rsid w:val="00670BBF"/>
    <w:rsid w:val="0069040D"/>
    <w:rsid w:val="00692360"/>
    <w:rsid w:val="006A0565"/>
    <w:rsid w:val="006A7EDE"/>
    <w:rsid w:val="006B147D"/>
    <w:rsid w:val="006C4FD5"/>
    <w:rsid w:val="006C58A4"/>
    <w:rsid w:val="006C6355"/>
    <w:rsid w:val="006D0E51"/>
    <w:rsid w:val="00700CEC"/>
    <w:rsid w:val="00704382"/>
    <w:rsid w:val="00716D68"/>
    <w:rsid w:val="00746488"/>
    <w:rsid w:val="00747979"/>
    <w:rsid w:val="0075492D"/>
    <w:rsid w:val="00757D00"/>
    <w:rsid w:val="00760802"/>
    <w:rsid w:val="00766FB5"/>
    <w:rsid w:val="00770C96"/>
    <w:rsid w:val="00781450"/>
    <w:rsid w:val="00785844"/>
    <w:rsid w:val="007911C0"/>
    <w:rsid w:val="00794727"/>
    <w:rsid w:val="007B18C3"/>
    <w:rsid w:val="007C45F2"/>
    <w:rsid w:val="007C6300"/>
    <w:rsid w:val="007D3E55"/>
    <w:rsid w:val="00802E8C"/>
    <w:rsid w:val="00820FE9"/>
    <w:rsid w:val="0082345F"/>
    <w:rsid w:val="0085271C"/>
    <w:rsid w:val="00864D04"/>
    <w:rsid w:val="00865FC1"/>
    <w:rsid w:val="00866644"/>
    <w:rsid w:val="00892078"/>
    <w:rsid w:val="008A344A"/>
    <w:rsid w:val="008B026C"/>
    <w:rsid w:val="008B1471"/>
    <w:rsid w:val="008C288A"/>
    <w:rsid w:val="008C3980"/>
    <w:rsid w:val="008C3ADC"/>
    <w:rsid w:val="008D43E6"/>
    <w:rsid w:val="008E0C5B"/>
    <w:rsid w:val="008E13C7"/>
    <w:rsid w:val="008E270A"/>
    <w:rsid w:val="008E3441"/>
    <w:rsid w:val="008E43BA"/>
    <w:rsid w:val="008F30B4"/>
    <w:rsid w:val="008F56DC"/>
    <w:rsid w:val="009009CB"/>
    <w:rsid w:val="00904C9C"/>
    <w:rsid w:val="00906753"/>
    <w:rsid w:val="009221A6"/>
    <w:rsid w:val="00922FD8"/>
    <w:rsid w:val="00935363"/>
    <w:rsid w:val="00952E35"/>
    <w:rsid w:val="009914F7"/>
    <w:rsid w:val="009A370F"/>
    <w:rsid w:val="009B1E2E"/>
    <w:rsid w:val="009C22F6"/>
    <w:rsid w:val="009C7770"/>
    <w:rsid w:val="009E309F"/>
    <w:rsid w:val="00A0151B"/>
    <w:rsid w:val="00A129D7"/>
    <w:rsid w:val="00A239DA"/>
    <w:rsid w:val="00A33079"/>
    <w:rsid w:val="00A333F6"/>
    <w:rsid w:val="00A40A86"/>
    <w:rsid w:val="00A41DE2"/>
    <w:rsid w:val="00A80700"/>
    <w:rsid w:val="00A838B1"/>
    <w:rsid w:val="00A87A5F"/>
    <w:rsid w:val="00A977A0"/>
    <w:rsid w:val="00AA0A64"/>
    <w:rsid w:val="00AB4C89"/>
    <w:rsid w:val="00AC5914"/>
    <w:rsid w:val="00AC5F86"/>
    <w:rsid w:val="00AD2CE4"/>
    <w:rsid w:val="00AF1B5C"/>
    <w:rsid w:val="00AF4CE8"/>
    <w:rsid w:val="00B201B5"/>
    <w:rsid w:val="00B24B5B"/>
    <w:rsid w:val="00B25838"/>
    <w:rsid w:val="00B35741"/>
    <w:rsid w:val="00B40A46"/>
    <w:rsid w:val="00B673FB"/>
    <w:rsid w:val="00B73EA9"/>
    <w:rsid w:val="00B94621"/>
    <w:rsid w:val="00B97B0C"/>
    <w:rsid w:val="00BB176C"/>
    <w:rsid w:val="00BD6BBE"/>
    <w:rsid w:val="00BE6DB0"/>
    <w:rsid w:val="00C32534"/>
    <w:rsid w:val="00C41CAB"/>
    <w:rsid w:val="00C55247"/>
    <w:rsid w:val="00C64EEB"/>
    <w:rsid w:val="00C65FF6"/>
    <w:rsid w:val="00C66693"/>
    <w:rsid w:val="00C67691"/>
    <w:rsid w:val="00C67BED"/>
    <w:rsid w:val="00C704AF"/>
    <w:rsid w:val="00C74269"/>
    <w:rsid w:val="00CA60E5"/>
    <w:rsid w:val="00CB4CB0"/>
    <w:rsid w:val="00D026FF"/>
    <w:rsid w:val="00D06CFD"/>
    <w:rsid w:val="00D17DB7"/>
    <w:rsid w:val="00D27D9E"/>
    <w:rsid w:val="00D513BB"/>
    <w:rsid w:val="00D62170"/>
    <w:rsid w:val="00D8560C"/>
    <w:rsid w:val="00D86DDC"/>
    <w:rsid w:val="00DB532E"/>
    <w:rsid w:val="00DC72DA"/>
    <w:rsid w:val="00DD21E1"/>
    <w:rsid w:val="00DF7E87"/>
    <w:rsid w:val="00E24A8A"/>
    <w:rsid w:val="00E35272"/>
    <w:rsid w:val="00E417C9"/>
    <w:rsid w:val="00E467CB"/>
    <w:rsid w:val="00E572CE"/>
    <w:rsid w:val="00E608C0"/>
    <w:rsid w:val="00E76543"/>
    <w:rsid w:val="00E95B89"/>
    <w:rsid w:val="00E95DC5"/>
    <w:rsid w:val="00EA5881"/>
    <w:rsid w:val="00EB3CCA"/>
    <w:rsid w:val="00ED0BFE"/>
    <w:rsid w:val="00ED4749"/>
    <w:rsid w:val="00ED789E"/>
    <w:rsid w:val="00EE195B"/>
    <w:rsid w:val="00F27314"/>
    <w:rsid w:val="00F340B3"/>
    <w:rsid w:val="00F37927"/>
    <w:rsid w:val="00F4339B"/>
    <w:rsid w:val="00F4408B"/>
    <w:rsid w:val="00F50125"/>
    <w:rsid w:val="00F5752A"/>
    <w:rsid w:val="00F65AB4"/>
    <w:rsid w:val="00F741C1"/>
    <w:rsid w:val="00F77177"/>
    <w:rsid w:val="00F917FD"/>
    <w:rsid w:val="00FA1997"/>
    <w:rsid w:val="00FD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2CF354A"/>
  <w15:chartTrackingRefBased/>
  <w15:docId w15:val="{1ADD0B9F-403E-4D46-BDF2-DC802212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4BC"/>
    <w:rPr>
      <w:rFonts w:cs="Calibri"/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573FF"/>
    <w:pPr>
      <w:ind w:left="1260"/>
      <w:jc w:val="both"/>
    </w:pPr>
    <w:rPr>
      <w:rFonts w:ascii="Times New Roman" w:hAnsi="Times New Roman" w:cs="Times New Roman"/>
      <w:sz w:val="32"/>
      <w:szCs w:val="24"/>
      <w:lang w:eastAsia="x-none"/>
    </w:rPr>
  </w:style>
  <w:style w:type="character" w:customStyle="1" w:styleId="BodyTextIndentChar">
    <w:name w:val="Body Text Indent Char"/>
    <w:link w:val="BodyTextIndent"/>
    <w:rsid w:val="005573FF"/>
    <w:rPr>
      <w:rFonts w:ascii="Times New Roman" w:hAnsi="Times New Roman"/>
      <w:sz w:val="32"/>
      <w:szCs w:val="24"/>
      <w:lang w:val="ro-RO" w:eastAsia="x-none"/>
    </w:rPr>
  </w:style>
  <w:style w:type="paragraph" w:styleId="List">
    <w:name w:val="List"/>
    <w:basedOn w:val="BodyText"/>
    <w:rsid w:val="000E5C53"/>
    <w:pPr>
      <w:suppressAutoHyphens/>
      <w:autoSpaceDE w:val="0"/>
      <w:spacing w:after="0"/>
      <w:jc w:val="both"/>
    </w:pPr>
    <w:rPr>
      <w:rFonts w:cs="Tahoma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0E5C53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0E5C53"/>
    <w:rPr>
      <w:rFonts w:ascii="Times New Roman" w:hAnsi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0E5C53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0E5C53"/>
    <w:rPr>
      <w:rFonts w:ascii="Times New Roman" w:hAnsi="Times New Roman"/>
      <w:sz w:val="24"/>
      <w:szCs w:val="24"/>
      <w:lang w:val="ro-RO" w:eastAsia="ro-RO"/>
    </w:rPr>
  </w:style>
  <w:style w:type="character" w:styleId="FootnoteReference">
    <w:name w:val="footnote reference"/>
    <w:aliases w:val="Footnote symbol"/>
    <w:semiHidden/>
    <w:rsid w:val="000E5C53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Reference"/>
    <w:basedOn w:val="Normal"/>
    <w:link w:val="FootnoteTextChar1"/>
    <w:rsid w:val="000E5C53"/>
    <w:pPr>
      <w:ind w:left="360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uiPriority w:val="99"/>
    <w:semiHidden/>
    <w:rsid w:val="000E5C53"/>
    <w:rPr>
      <w:rFonts w:cs="Calibri"/>
      <w:lang w:val="ro-RO" w:eastAsia="ro-RO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"/>
    <w:link w:val="FootnoteText"/>
    <w:rsid w:val="000E5C53"/>
    <w:rPr>
      <w:rFonts w:ascii="Times New Roman" w:hAnsi="Times New Roman"/>
      <w:lang w:val="ro-RO" w:eastAsia="ro-RO"/>
    </w:rPr>
  </w:style>
  <w:style w:type="character" w:customStyle="1" w:styleId="def">
    <w:name w:val="def"/>
    <w:basedOn w:val="DefaultParagraphFont"/>
    <w:rsid w:val="000E5C53"/>
  </w:style>
  <w:style w:type="character" w:styleId="Strong">
    <w:name w:val="Strong"/>
    <w:qFormat/>
    <w:locked/>
    <w:rsid w:val="000E5C5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5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E3506"/>
    <w:rPr>
      <w:rFonts w:ascii="Segoe UI" w:hAnsi="Segoe UI" w:cs="Segoe UI"/>
      <w:sz w:val="18"/>
      <w:szCs w:val="18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03164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1645"/>
    <w:rPr>
      <w:rFonts w:cs="Calibri"/>
      <w:sz w:val="22"/>
      <w:szCs w:val="22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03164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1645"/>
    <w:rPr>
      <w:rFonts w:cs="Calibri"/>
      <w:sz w:val="22"/>
      <w:szCs w:val="22"/>
      <w:lang w:val="ro-RO" w:eastAsia="ro-RO"/>
    </w:rPr>
  </w:style>
  <w:style w:type="character" w:customStyle="1" w:styleId="tpt1">
    <w:name w:val="tpt1"/>
    <w:basedOn w:val="DefaultParagraphFont"/>
    <w:uiPriority w:val="99"/>
    <w:rsid w:val="00922FD8"/>
  </w:style>
  <w:style w:type="paragraph" w:styleId="ListParagraph">
    <w:name w:val="List Paragraph"/>
    <w:basedOn w:val="Normal"/>
    <w:uiPriority w:val="34"/>
    <w:qFormat/>
    <w:rsid w:val="00D86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26hV//ljQooBcCW5EGgR1Nn+uqXRRcewXhoCQCCjyiQ=</DigestValue>
    </Reference>
    <Reference Type="http://www.w3.org/2000/09/xmldsig#Object" URI="#idOfficeObject">
      <DigestMethod Algorithm="http://www.w3.org/2001/04/xmlenc#sha256"/>
      <DigestValue>a2NlGcEiYfRptrrXa6T8OfnFtT3Oq/xDzQ8X8eA/Xjg=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wal03WK7uIvvZKVWQTLRNJQP3/7YU2IOIoFuX28PkKs=</DigestValue>
    </Reference>
  </SignedInfo>
  <SignatureValue>h33Xs5y5r7pCB4GfErRBCao2ScB5GkMd0LhCON3SCh3Xrmy9inioC8+RfyjnarCfz4wsy9urfnNe
PMuMk5gD8wZ0rAOv0+0IMwOYWKi/4XPQmjQTQIzCMku37pGI93C8k0CleMUML2+8+wh7UuIFdrU3
EURsAQT6UIP4ob3BdxG9Q+G4h78/JZy5mYMSU5auPs/vmVgNbdYgFPrMUVz0UysBnAGorWEuaJe0
uqfG3DDdpB7SsqU7Z/fHBjWCn1/rFsEbu0dTSILmPX9UPlR7iN/VztFlR+0idY6ZQqq/cPgi2+BL
6MMQUUCo5PwGWp8S9R+nT3nFiOk+KZQIHTGoHg==</SignatureValue>
  <KeyInfo>
    <X509Data>
      <X509Certificate>MIIGzzCCBLegAwIBAgIMAJAs+pYlf/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3cKaLtU9J0EEAAYZ5FDb1sZ9jldXngE5zd8ARa65VuE=</DigestValue>
      </Reference>
      <Reference URI="/word/document.xml?ContentType=application/vnd.openxmlformats-officedocument.wordprocessingml.document.main+xml">
        <DigestMethod Algorithm="http://www.w3.org/2001/04/xmlenc#sha256"/>
        <DigestValue>qMpje1SKyMeH0+mviBFAgjIQ2c0iTYt7Wx/M1LqLoR4=</DigestValue>
      </Reference>
      <Reference URI="/word/endnotes.xml?ContentType=application/vnd.openxmlformats-officedocument.wordprocessingml.endnotes+xml">
        <DigestMethod Algorithm="http://www.w3.org/2001/04/xmlenc#sha256"/>
        <DigestValue>WiKz26CmSH1y7W079WRYN27cflJntK7hynd8CMjNX5g=</DigestValue>
      </Reference>
      <Reference URI="/word/fontTable.xml?ContentType=application/vnd.openxmlformats-officedocument.wordprocessingml.fontTable+xml">
        <DigestMethod Algorithm="http://www.w3.org/2001/04/xmlenc#sha256"/>
        <DigestValue>8Dpw9x1+D/cQKtQ/Q8hvwQOCKzCmxfNxDMIuz3ZJmCs=</DigestValue>
      </Reference>
      <Reference URI="/word/footer1.xml?ContentType=application/vnd.openxmlformats-officedocument.wordprocessingml.footer+xml">
        <DigestMethod Algorithm="http://www.w3.org/2001/04/xmlenc#sha256"/>
        <DigestValue>oJJjsju4UXz2KCV+fe/0regoZDbM8isEADYJPOvQ974=</DigestValue>
      </Reference>
      <Reference URI="/word/footnotes.xml?ContentType=application/vnd.openxmlformats-officedocument.wordprocessingml.footnotes+xml">
        <DigestMethod Algorithm="http://www.w3.org/2001/04/xmlenc#sha256"/>
        <DigestValue>GgxET6348Wgj3+mFAL/iP1iqwK9oUp+hBjU4gX1o3iE=</DigestValue>
      </Reference>
      <Reference URI="/word/numbering.xml?ContentType=application/vnd.openxmlformats-officedocument.wordprocessingml.numbering+xml">
        <DigestMethod Algorithm="http://www.w3.org/2001/04/xmlenc#sha256"/>
        <DigestValue>6xLmwrkHeHSe+j2SwjrWMFv8Zc51c0Ex1uIZ4p2ICe8=</DigestValue>
      </Reference>
      <Reference URI="/word/settings.xml?ContentType=application/vnd.openxmlformats-officedocument.wordprocessingml.settings+xml">
        <DigestMethod Algorithm="http://www.w3.org/2001/04/xmlenc#sha256"/>
        <DigestValue>zezpabZINCTbtRu66krbOEjGRTv9Pb6/q/BX25grV9c=</DigestValue>
      </Reference>
      <Reference URI="/word/styles.xml?ContentType=application/vnd.openxmlformats-officedocument.wordprocessingml.styles+xml">
        <DigestMethod Algorithm="http://www.w3.org/2001/04/xmlenc#sha256"/>
        <DigestValue>0diGQVxWuhurZODYb4dQAL8e2QF+6QPVroFt44rG3u0=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WC7Ll0JR+J1gLCKm9Rugl0mfPEkrGpLfqhcRspmuIuc=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2022-08-10T10:30:33Z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2022-08-10T10:30:33Z</xd:SigningTime>
          <xd:SigningCertificate>
            <xd:Cert>
              <xd:CertDigest>
                <DigestMethod Algorithm="http://www.w3.org/2001/04/xmlenc#sha256"/>
                <DigestValue>CB9wOnT0OdEaOJftNSQ6BjfcK8I4CemLU27qCU59skU=</DigestValue>
              </xd:CertDigest>
              <xd:IssuerSerial>
                <X509IssuerName>OID.2.5.4.97=4267230, CN=STS Qualified CA, O=STS, C=RO</X509IssuerName>
                <X509SerialNumber>174297724654965694096431348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</xd:EncapsulatedX509Certificate>
            <xd:EncapsulatedX509Certificate>MIIFXTCCA0WgAwIBAgIJEYptXut/d+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B383D-1CDE-4F36-B912-DFF4C8CF5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3790</Words>
  <Characters>21608</Characters>
  <Application>Microsoft Office Word</Application>
  <DocSecurity>0</DocSecurity>
  <Lines>180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OTIMMC Craiova</Company>
  <LinksUpToDate>false</LinksUpToDate>
  <CharactersWithSpaces>25348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Boscor</dc:creator>
  <cp:keywords/>
  <dc:description/>
  <cp:lastModifiedBy>user</cp:lastModifiedBy>
  <cp:revision>5</cp:revision>
  <cp:lastPrinted>2018-12-18T09:23:00Z</cp:lastPrinted>
  <dcterms:created xsi:type="dcterms:W3CDTF">2022-06-22T10:30:00Z</dcterms:created>
  <dcterms:modified xsi:type="dcterms:W3CDTF">2022-08-10T06:53:00Z</dcterms:modified>
</cp:coreProperties>
</file>